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44"/>
          <w:szCs w:val="44"/>
        </w:rPr>
      </w:pPr>
      <w:bookmarkStart w:id="0" w:name="_GoBack"/>
      <w:r>
        <w:rPr>
          <w:rFonts w:hint="eastAsia" w:ascii="黑体" w:hAnsi="黑体" w:eastAsia="黑体" w:cs="黑体"/>
          <w:sz w:val="44"/>
          <w:szCs w:val="44"/>
        </w:rPr>
        <w:t>关于公布2017年河北工业大学大学生</w:t>
      </w:r>
    </w:p>
    <w:p>
      <w:pPr>
        <w:jc w:val="center"/>
        <w:rPr>
          <w:rFonts w:ascii="黑体" w:hAnsi="黑体" w:eastAsia="黑体" w:cs="黑体"/>
          <w:sz w:val="44"/>
          <w:szCs w:val="44"/>
        </w:rPr>
      </w:pPr>
      <w:r>
        <w:rPr>
          <w:rFonts w:hint="eastAsia" w:ascii="黑体" w:hAnsi="黑体" w:eastAsia="黑体" w:cs="黑体"/>
          <w:sz w:val="44"/>
          <w:szCs w:val="44"/>
        </w:rPr>
        <w:t>暑假社会实践课题立项结果的通知</w:t>
      </w: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r>
        <w:rPr>
          <w:rFonts w:hint="eastAsia" w:ascii="仿宋" w:hAnsi="仿宋" w:eastAsia="仿宋" w:cs="仿宋"/>
          <w:sz w:val="32"/>
          <w:szCs w:val="32"/>
        </w:rPr>
        <w:t>各单位、学院、各级团学组织、广大师生：</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校团委按照《关于组织开展2017年河北工业大学大学生暑假社会实践工作的通知》（校团字[2017]07号）文件规定，围绕文化教育、经济社会发展、志愿服务、新农村建设等广受关注的社会热点，在全校范围进行了课题征集，最终共有18个单位申报校级课题171项，其中申报校级重点队课题48项，校级小分队课题123项。校团委按照相关原则对申报课题进行了评审，最终确定校级重点队课题21项，校级小分队课题124项。现将课题立项结果及相关要求公布如下：</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各单位、各学院团委统一管理本单位、学院课题。请各单位、各学院团委及时将课题立项结果通知课题负责人，并进行统筹管理，加强对课题研究进度和完成质量的督促检查，确保课题高质高效完成。</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各单位、各学院须于7月10日前将组建的国家、省级、校级、院级团队信息通过“三下乡”活动官方网站进行报备，（具体流程见三下乡官网）。未登记报备的团队，将不能被推荐为国家级和省市级重点团队或参与专项计划的奖项遴选。</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各单位、各学院统一报送项目结项材料。根据《关于组织开展2017年河北工业大学大学生暑假社会实践工作的通知》（校团字[2017]07号）要求，于9月5日前以学院为单位向校团委统一报送相关材料。</w:t>
      </w:r>
    </w:p>
    <w:p>
      <w:pPr>
        <w:spacing w:line="580" w:lineRule="exact"/>
        <w:rPr>
          <w:rFonts w:ascii="仿宋" w:hAnsi="仿宋" w:eastAsia="仿宋" w:cs="仿宋"/>
          <w:sz w:val="32"/>
          <w:szCs w:val="32"/>
        </w:rPr>
      </w:pP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联系人：</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校 团 委：许 建 13622156736、60438284</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崔 丹 18222954534、60438287</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大学生实践服务中心：刘修苹同学  13821126612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邮    箱：hebuttuanwei@163.com</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新浪微博：河北工业大学团委</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微    信：河北工业大学团委  河工大大学生实践服务中心</w:t>
      </w:r>
    </w:p>
    <w:p>
      <w:pPr>
        <w:spacing w:line="580" w:lineRule="exact"/>
        <w:rPr>
          <w:rFonts w:ascii="仿宋" w:hAnsi="仿宋" w:eastAsia="仿宋" w:cs="仿宋"/>
          <w:sz w:val="32"/>
          <w:szCs w:val="32"/>
        </w:rPr>
      </w:pPr>
      <w:r>
        <w:rPr>
          <w:rFonts w:hint="eastAsia" w:ascii="仿宋" w:hAnsi="仿宋" w:eastAsia="仿宋" w:cs="仿宋"/>
          <w:sz w:val="32"/>
          <w:szCs w:val="32"/>
        </w:rPr>
        <w:t>附件：</w:t>
      </w:r>
    </w:p>
    <w:p>
      <w:pPr>
        <w:spacing w:line="580" w:lineRule="exact"/>
        <w:rPr>
          <w:rFonts w:ascii="仿宋" w:hAnsi="仿宋" w:eastAsia="仿宋" w:cs="仿宋"/>
          <w:sz w:val="32"/>
          <w:szCs w:val="32"/>
        </w:rPr>
      </w:pPr>
      <w:r>
        <w:rPr>
          <w:rFonts w:hint="eastAsia" w:ascii="仿宋" w:hAnsi="仿宋" w:eastAsia="仿宋" w:cs="仿宋"/>
          <w:sz w:val="32"/>
          <w:szCs w:val="32"/>
        </w:rPr>
        <w:t xml:space="preserve">    1、2017年河北工业大学暑假社会实践活动校级重点队立项课题名单</w:t>
      </w:r>
    </w:p>
    <w:p>
      <w:pPr>
        <w:spacing w:line="580" w:lineRule="exact"/>
        <w:rPr>
          <w:rFonts w:ascii="仿宋" w:hAnsi="仿宋" w:eastAsia="仿宋" w:cs="仿宋"/>
          <w:sz w:val="32"/>
          <w:szCs w:val="32"/>
        </w:rPr>
      </w:pPr>
      <w:r>
        <w:rPr>
          <w:rFonts w:hint="eastAsia" w:ascii="仿宋" w:hAnsi="仿宋" w:eastAsia="仿宋" w:cs="仿宋"/>
          <w:sz w:val="32"/>
          <w:szCs w:val="32"/>
        </w:rPr>
        <w:t xml:space="preserve">    2、2017年河北工业大学暑假社会实践活动校级小分队立项课题名单</w:t>
      </w:r>
    </w:p>
    <w:p>
      <w:pPr>
        <w:spacing w:line="560" w:lineRule="exact"/>
        <w:ind w:firstLine="637" w:firstLineChars="199"/>
        <w:rPr>
          <w:rFonts w:ascii="仿宋_GB2312" w:hAnsi="Times New Roman" w:eastAsia="仿宋_GB2312" w:cs="仿宋_GB2312"/>
          <w:sz w:val="32"/>
          <w:szCs w:val="32"/>
        </w:rPr>
      </w:pPr>
    </w:p>
    <w:p>
      <w:pPr>
        <w:spacing w:line="580" w:lineRule="exact"/>
        <w:jc w:val="right"/>
        <w:rPr>
          <w:rFonts w:ascii="仿宋" w:hAnsi="仿宋" w:eastAsia="仿宋" w:cs="仿宋"/>
          <w:sz w:val="32"/>
          <w:szCs w:val="32"/>
        </w:rPr>
      </w:pPr>
      <w:r>
        <w:rPr>
          <w:rFonts w:hint="eastAsia" w:ascii="仿宋" w:hAnsi="仿宋" w:eastAsia="仿宋" w:cs="仿宋"/>
          <w:sz w:val="32"/>
          <w:szCs w:val="32"/>
        </w:rPr>
        <w:t>共青团河北工业大学委员会</w:t>
      </w:r>
    </w:p>
    <w:p>
      <w:pPr>
        <w:spacing w:line="580" w:lineRule="exact"/>
        <w:ind w:right="640"/>
        <w:jc w:val="right"/>
        <w:rPr>
          <w:rFonts w:ascii="仿宋" w:hAnsi="仿宋" w:eastAsia="仿宋" w:cs="仿宋"/>
          <w:sz w:val="32"/>
          <w:szCs w:val="32"/>
        </w:rPr>
      </w:pPr>
      <w:r>
        <w:rPr>
          <w:rFonts w:hint="eastAsia" w:ascii="仿宋" w:hAnsi="仿宋" w:eastAsia="仿宋" w:cs="仿宋"/>
          <w:sz w:val="32"/>
          <w:szCs w:val="32"/>
        </w:rPr>
        <w:t>2017年7月2日</w:t>
      </w:r>
    </w:p>
    <w:bookmarkEnd w:id="0"/>
    <w:p>
      <w:pPr>
        <w:spacing w:line="580" w:lineRule="exact"/>
        <w:rPr>
          <w:rFonts w:ascii="仿宋" w:hAnsi="仿宋" w:eastAsia="仿宋" w:cs="仿宋"/>
          <w:sz w:val="32"/>
          <w:szCs w:val="32"/>
        </w:rPr>
        <w:sectPr>
          <w:pgSz w:w="11906" w:h="16838"/>
          <w:pgMar w:top="2154" w:right="1531" w:bottom="1871" w:left="1531" w:header="851" w:footer="992" w:gutter="0"/>
          <w:cols w:space="0" w:num="1"/>
          <w:docGrid w:type="lines" w:linePitch="312" w:charSpace="0"/>
        </w:sectPr>
      </w:pPr>
    </w:p>
    <w:p>
      <w:pPr>
        <w:spacing w:line="580" w:lineRule="exact"/>
        <w:rPr>
          <w:rFonts w:ascii="仿宋" w:hAnsi="仿宋" w:eastAsia="仿宋" w:cs="仿宋"/>
          <w:sz w:val="32"/>
          <w:szCs w:val="32"/>
        </w:rPr>
      </w:pPr>
      <w:r>
        <w:rPr>
          <w:rFonts w:hint="eastAsia" w:ascii="仿宋" w:hAnsi="仿宋" w:eastAsia="仿宋" w:cs="仿宋"/>
          <w:sz w:val="32"/>
          <w:szCs w:val="32"/>
        </w:rPr>
        <w:t>附件1：</w:t>
      </w:r>
    </w:p>
    <w:p>
      <w:pPr>
        <w:spacing w:line="580" w:lineRule="exact"/>
        <w:jc w:val="center"/>
        <w:rPr>
          <w:rFonts w:ascii="黑体" w:hAnsi="黑体" w:eastAsia="黑体" w:cs="黑体"/>
          <w:b/>
          <w:bCs/>
          <w:sz w:val="44"/>
          <w:szCs w:val="44"/>
        </w:rPr>
      </w:pPr>
      <w:r>
        <w:rPr>
          <w:rFonts w:hint="eastAsia" w:ascii="黑体" w:hAnsi="黑体" w:eastAsia="黑体" w:cs="黑体"/>
          <w:b/>
          <w:bCs/>
          <w:sz w:val="44"/>
          <w:szCs w:val="44"/>
        </w:rPr>
        <w:t>2017年河北工业大学暑假社会实践活动校级重点队立项课题名单</w:t>
      </w:r>
    </w:p>
    <w:p>
      <w:pPr>
        <w:spacing w:line="580" w:lineRule="exact"/>
        <w:jc w:val="center"/>
        <w:rPr>
          <w:rFonts w:ascii="楷体_GB2312" w:hAnsi="黑体" w:eastAsia="楷体_GB2312" w:cs="黑体"/>
          <w:bCs/>
          <w:sz w:val="28"/>
          <w:szCs w:val="28"/>
        </w:rPr>
      </w:pPr>
      <w:r>
        <w:rPr>
          <w:rFonts w:hint="eastAsia" w:ascii="楷体_GB2312" w:hAnsi="黑体" w:eastAsia="楷体_GB2312" w:cs="黑体"/>
          <w:bCs/>
          <w:sz w:val="28"/>
          <w:szCs w:val="28"/>
        </w:rPr>
        <w:t>（排名不分先后）</w:t>
      </w:r>
    </w:p>
    <w:tbl>
      <w:tblPr>
        <w:tblStyle w:val="5"/>
        <w:tblW w:w="13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7"/>
        <w:gridCol w:w="8205"/>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7" w:type="dxa"/>
            <w:vAlign w:val="center"/>
          </w:tcPr>
          <w:p>
            <w:pPr>
              <w:spacing w:line="580" w:lineRule="exact"/>
              <w:jc w:val="center"/>
              <w:rPr>
                <w:rFonts w:ascii="仿宋" w:hAnsi="仿宋" w:eastAsia="仿宋" w:cs="仿宋"/>
                <w:b/>
                <w:bCs/>
                <w:sz w:val="32"/>
                <w:szCs w:val="32"/>
              </w:rPr>
            </w:pPr>
            <w:r>
              <w:rPr>
                <w:rFonts w:hint="eastAsia" w:ascii="仿宋" w:hAnsi="仿宋" w:eastAsia="仿宋" w:cs="仿宋"/>
                <w:b/>
                <w:bCs/>
                <w:sz w:val="32"/>
                <w:szCs w:val="32"/>
              </w:rPr>
              <w:t>学院</w:t>
            </w:r>
          </w:p>
        </w:tc>
        <w:tc>
          <w:tcPr>
            <w:tcW w:w="8205" w:type="dxa"/>
            <w:vAlign w:val="center"/>
          </w:tcPr>
          <w:p>
            <w:pPr>
              <w:spacing w:line="580" w:lineRule="exact"/>
              <w:jc w:val="center"/>
              <w:rPr>
                <w:rFonts w:ascii="仿宋" w:hAnsi="仿宋" w:eastAsia="仿宋" w:cs="仿宋"/>
                <w:b/>
                <w:bCs/>
                <w:sz w:val="32"/>
                <w:szCs w:val="32"/>
              </w:rPr>
            </w:pPr>
            <w:r>
              <w:rPr>
                <w:rFonts w:hint="eastAsia" w:ascii="仿宋" w:hAnsi="仿宋" w:eastAsia="仿宋" w:cs="仿宋"/>
                <w:b/>
                <w:bCs/>
                <w:sz w:val="32"/>
                <w:szCs w:val="32"/>
              </w:rPr>
              <w:t>作品名称</w:t>
            </w:r>
          </w:p>
        </w:tc>
        <w:tc>
          <w:tcPr>
            <w:tcW w:w="1628" w:type="dxa"/>
            <w:vAlign w:val="center"/>
          </w:tcPr>
          <w:p>
            <w:pPr>
              <w:spacing w:line="580" w:lineRule="exact"/>
              <w:jc w:val="center"/>
              <w:rPr>
                <w:rFonts w:ascii="仿宋" w:hAnsi="仿宋" w:eastAsia="仿宋" w:cs="仿宋"/>
                <w:b/>
                <w:bCs/>
                <w:sz w:val="32"/>
                <w:szCs w:val="32"/>
              </w:rPr>
            </w:pPr>
            <w:r>
              <w:rPr>
                <w:rFonts w:hint="eastAsia" w:ascii="仿宋" w:hAnsi="仿宋" w:eastAsia="仿宋" w:cs="仿宋"/>
                <w:b/>
                <w:bCs/>
                <w:sz w:val="32"/>
                <w:szCs w:val="32"/>
              </w:rPr>
              <w:t>指导老师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527" w:type="dxa"/>
            <w:vAlign w:val="center"/>
          </w:tcPr>
          <w:p>
            <w:pPr>
              <w:spacing w:line="580" w:lineRule="exact"/>
              <w:jc w:val="center"/>
              <w:rPr>
                <w:rFonts w:ascii="仿宋" w:hAnsi="仿宋" w:eastAsia="仿宋" w:cs="仿宋"/>
                <w:sz w:val="32"/>
                <w:szCs w:val="32"/>
              </w:rPr>
            </w:pPr>
            <w:r>
              <w:rPr>
                <w:rFonts w:hint="eastAsia" w:ascii="仿宋" w:hAnsi="仿宋" w:eastAsia="仿宋" w:cs="仿宋"/>
                <w:sz w:val="32"/>
                <w:szCs w:val="32"/>
              </w:rPr>
              <w:t>计算机科学与软件学院</w:t>
            </w:r>
          </w:p>
        </w:tc>
        <w:tc>
          <w:tcPr>
            <w:tcW w:w="8205" w:type="dxa"/>
            <w:vAlign w:val="center"/>
          </w:tcPr>
          <w:p>
            <w:pPr>
              <w:spacing w:line="580" w:lineRule="exact"/>
              <w:rPr>
                <w:rFonts w:ascii="仿宋" w:hAnsi="仿宋" w:eastAsia="仿宋" w:cs="仿宋"/>
                <w:sz w:val="32"/>
                <w:szCs w:val="32"/>
              </w:rPr>
            </w:pPr>
            <w:r>
              <w:rPr>
                <w:rFonts w:hint="eastAsia" w:ascii="仿宋" w:hAnsi="仿宋" w:eastAsia="仿宋" w:cs="仿宋"/>
                <w:sz w:val="32"/>
                <w:szCs w:val="32"/>
              </w:rPr>
              <w:t>基于物联网技术的现代智慧农业技术普及可行性及方案设计</w:t>
            </w:r>
          </w:p>
        </w:tc>
        <w:tc>
          <w:tcPr>
            <w:tcW w:w="1628" w:type="dxa"/>
            <w:vAlign w:val="center"/>
          </w:tcPr>
          <w:p>
            <w:pPr>
              <w:spacing w:line="580" w:lineRule="exact"/>
              <w:jc w:val="center"/>
              <w:rPr>
                <w:rFonts w:ascii="仿宋" w:hAnsi="仿宋" w:eastAsia="仿宋" w:cs="仿宋"/>
                <w:sz w:val="32"/>
                <w:szCs w:val="32"/>
              </w:rPr>
            </w:pPr>
            <w:r>
              <w:rPr>
                <w:rFonts w:hint="eastAsia" w:ascii="仿宋" w:hAnsi="仿宋" w:eastAsia="仿宋" w:cs="仿宋"/>
                <w:sz w:val="32"/>
                <w:szCs w:val="32"/>
              </w:rPr>
              <w:t>王  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7" w:type="dxa"/>
            <w:vAlign w:val="center"/>
          </w:tcPr>
          <w:p>
            <w:pPr>
              <w:spacing w:line="580" w:lineRule="exact"/>
              <w:jc w:val="center"/>
              <w:rPr>
                <w:rFonts w:ascii="仿宋" w:hAnsi="仿宋" w:eastAsia="仿宋" w:cs="仿宋"/>
                <w:sz w:val="32"/>
                <w:szCs w:val="32"/>
              </w:rPr>
            </w:pPr>
            <w:r>
              <w:rPr>
                <w:rFonts w:hint="eastAsia" w:ascii="仿宋" w:hAnsi="仿宋" w:eastAsia="仿宋" w:cs="仿宋"/>
                <w:sz w:val="32"/>
                <w:szCs w:val="32"/>
              </w:rPr>
              <w:t>控制科学与工程学院</w:t>
            </w:r>
          </w:p>
        </w:tc>
        <w:tc>
          <w:tcPr>
            <w:tcW w:w="8205" w:type="dxa"/>
            <w:vAlign w:val="center"/>
          </w:tcPr>
          <w:p>
            <w:pPr>
              <w:spacing w:line="580" w:lineRule="exact"/>
              <w:rPr>
                <w:rFonts w:ascii="仿宋" w:hAnsi="仿宋" w:eastAsia="仿宋" w:cs="仿宋"/>
                <w:sz w:val="32"/>
                <w:szCs w:val="32"/>
              </w:rPr>
            </w:pPr>
            <w:r>
              <w:rPr>
                <w:rFonts w:hint="eastAsia" w:ascii="仿宋" w:hAnsi="仿宋" w:eastAsia="仿宋" w:cs="仿宋"/>
                <w:sz w:val="32"/>
                <w:szCs w:val="32"/>
              </w:rPr>
              <w:t>智能帮扶行动——基于stm32单片机的智能灌溉系统在农业生产中的应用</w:t>
            </w:r>
          </w:p>
        </w:tc>
        <w:tc>
          <w:tcPr>
            <w:tcW w:w="1628" w:type="dxa"/>
            <w:vAlign w:val="center"/>
          </w:tcPr>
          <w:p>
            <w:pPr>
              <w:spacing w:line="580" w:lineRule="exact"/>
              <w:jc w:val="center"/>
              <w:rPr>
                <w:rFonts w:ascii="仿宋" w:hAnsi="仿宋" w:eastAsia="仿宋" w:cs="仿宋"/>
                <w:sz w:val="32"/>
                <w:szCs w:val="32"/>
              </w:rPr>
            </w:pPr>
            <w:r>
              <w:rPr>
                <w:rFonts w:hint="eastAsia" w:ascii="仿宋" w:hAnsi="仿宋" w:eastAsia="仿宋" w:cs="仿宋"/>
                <w:sz w:val="32"/>
                <w:szCs w:val="32"/>
              </w:rPr>
              <w:t>王  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7" w:type="dxa"/>
            <w:vMerge w:val="restart"/>
            <w:vAlign w:val="center"/>
          </w:tcPr>
          <w:p>
            <w:pPr>
              <w:spacing w:line="580" w:lineRule="exact"/>
              <w:jc w:val="center"/>
              <w:rPr>
                <w:rFonts w:ascii="仿宋" w:hAnsi="仿宋" w:eastAsia="仿宋" w:cs="仿宋"/>
                <w:sz w:val="32"/>
                <w:szCs w:val="32"/>
              </w:rPr>
            </w:pPr>
            <w:r>
              <w:rPr>
                <w:rFonts w:hint="eastAsia" w:ascii="仿宋" w:hAnsi="仿宋" w:eastAsia="仿宋" w:cs="仿宋"/>
                <w:sz w:val="32"/>
                <w:szCs w:val="32"/>
              </w:rPr>
              <w:t>能源与环境工程学院</w:t>
            </w:r>
          </w:p>
        </w:tc>
        <w:tc>
          <w:tcPr>
            <w:tcW w:w="8205" w:type="dxa"/>
            <w:vAlign w:val="center"/>
          </w:tcPr>
          <w:p>
            <w:pPr>
              <w:spacing w:line="580" w:lineRule="exact"/>
              <w:rPr>
                <w:rFonts w:ascii="仿宋" w:hAnsi="仿宋" w:eastAsia="仿宋" w:cs="仿宋"/>
                <w:sz w:val="32"/>
                <w:szCs w:val="32"/>
              </w:rPr>
            </w:pPr>
            <w:r>
              <w:rPr>
                <w:rFonts w:hint="eastAsia" w:ascii="仿宋" w:hAnsi="仿宋" w:eastAsia="仿宋" w:cs="仿宋"/>
                <w:sz w:val="32"/>
                <w:szCs w:val="32"/>
              </w:rPr>
              <w:t>揭秘地下雄安——雄安新区地热能储量及利用情况调研</w:t>
            </w:r>
          </w:p>
        </w:tc>
        <w:tc>
          <w:tcPr>
            <w:tcW w:w="1628" w:type="dxa"/>
            <w:vAlign w:val="center"/>
          </w:tcPr>
          <w:p>
            <w:pPr>
              <w:spacing w:line="580" w:lineRule="exact"/>
              <w:jc w:val="center"/>
              <w:rPr>
                <w:rFonts w:ascii="仿宋" w:hAnsi="仿宋" w:eastAsia="仿宋" w:cs="仿宋"/>
                <w:sz w:val="32"/>
                <w:szCs w:val="32"/>
              </w:rPr>
            </w:pPr>
            <w:r>
              <w:rPr>
                <w:rFonts w:hint="eastAsia" w:ascii="仿宋" w:hAnsi="仿宋" w:eastAsia="仿宋" w:cs="仿宋"/>
                <w:sz w:val="32"/>
                <w:szCs w:val="32"/>
              </w:rPr>
              <w:t>李  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7" w:type="dxa"/>
            <w:vMerge w:val="continue"/>
            <w:vAlign w:val="center"/>
          </w:tcPr>
          <w:p>
            <w:pPr>
              <w:spacing w:line="580" w:lineRule="exact"/>
              <w:jc w:val="center"/>
              <w:rPr>
                <w:rFonts w:ascii="仿宋" w:hAnsi="仿宋" w:eastAsia="仿宋" w:cs="仿宋"/>
                <w:sz w:val="32"/>
                <w:szCs w:val="32"/>
              </w:rPr>
            </w:pPr>
          </w:p>
        </w:tc>
        <w:tc>
          <w:tcPr>
            <w:tcW w:w="8205" w:type="dxa"/>
            <w:vAlign w:val="center"/>
          </w:tcPr>
          <w:p>
            <w:pPr>
              <w:spacing w:line="580" w:lineRule="exact"/>
              <w:rPr>
                <w:rFonts w:ascii="仿宋" w:hAnsi="仿宋" w:eastAsia="仿宋" w:cs="仿宋"/>
                <w:sz w:val="32"/>
                <w:szCs w:val="32"/>
              </w:rPr>
            </w:pPr>
            <w:r>
              <w:rPr>
                <w:rFonts w:hint="eastAsia" w:ascii="仿宋" w:hAnsi="仿宋" w:eastAsia="仿宋" w:cs="仿宋"/>
                <w:sz w:val="32"/>
                <w:szCs w:val="32"/>
              </w:rPr>
              <w:t>井陉县贫困地区脱贫攻坚、贫困村民生活水平情况的调查</w:t>
            </w:r>
          </w:p>
        </w:tc>
        <w:tc>
          <w:tcPr>
            <w:tcW w:w="1628" w:type="dxa"/>
            <w:vAlign w:val="center"/>
          </w:tcPr>
          <w:p>
            <w:pPr>
              <w:spacing w:line="580" w:lineRule="exact"/>
              <w:jc w:val="center"/>
              <w:rPr>
                <w:rFonts w:ascii="仿宋" w:hAnsi="仿宋" w:eastAsia="仿宋" w:cs="仿宋"/>
                <w:sz w:val="32"/>
                <w:szCs w:val="32"/>
              </w:rPr>
            </w:pPr>
            <w:r>
              <w:rPr>
                <w:rFonts w:hint="eastAsia" w:ascii="仿宋" w:hAnsi="仿宋" w:eastAsia="仿宋" w:cs="仿宋"/>
                <w:sz w:val="32"/>
                <w:szCs w:val="32"/>
              </w:rPr>
              <w:t>李  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7" w:type="dxa"/>
            <w:vMerge w:val="restart"/>
            <w:vAlign w:val="center"/>
          </w:tcPr>
          <w:p>
            <w:pPr>
              <w:spacing w:line="580" w:lineRule="exact"/>
              <w:jc w:val="center"/>
              <w:rPr>
                <w:rFonts w:ascii="仿宋" w:hAnsi="仿宋" w:eastAsia="仿宋" w:cs="仿宋"/>
                <w:sz w:val="32"/>
                <w:szCs w:val="32"/>
              </w:rPr>
            </w:pPr>
            <w:r>
              <w:rPr>
                <w:rFonts w:hint="eastAsia" w:ascii="仿宋" w:hAnsi="仿宋" w:eastAsia="仿宋" w:cs="仿宋"/>
                <w:sz w:val="32"/>
                <w:szCs w:val="32"/>
              </w:rPr>
              <w:t>建筑与艺术设计学院</w:t>
            </w:r>
          </w:p>
        </w:tc>
        <w:tc>
          <w:tcPr>
            <w:tcW w:w="8205" w:type="dxa"/>
            <w:vAlign w:val="center"/>
          </w:tcPr>
          <w:p>
            <w:pPr>
              <w:spacing w:line="580" w:lineRule="exact"/>
              <w:rPr>
                <w:rFonts w:ascii="仿宋" w:hAnsi="仿宋" w:eastAsia="仿宋" w:cs="仿宋"/>
                <w:sz w:val="32"/>
                <w:szCs w:val="32"/>
              </w:rPr>
            </w:pPr>
            <w:r>
              <w:rPr>
                <w:rFonts w:hint="eastAsia" w:ascii="仿宋" w:hAnsi="仿宋" w:eastAsia="仿宋" w:cs="仿宋"/>
                <w:sz w:val="32"/>
                <w:szCs w:val="32"/>
              </w:rPr>
              <w:t>河北省特色小城镇类型梳理及发展程度研究</w:t>
            </w:r>
          </w:p>
        </w:tc>
        <w:tc>
          <w:tcPr>
            <w:tcW w:w="1628" w:type="dxa"/>
            <w:vAlign w:val="center"/>
          </w:tcPr>
          <w:p>
            <w:pPr>
              <w:spacing w:line="580" w:lineRule="exact"/>
              <w:jc w:val="center"/>
              <w:rPr>
                <w:rFonts w:ascii="仿宋" w:hAnsi="仿宋" w:eastAsia="仿宋" w:cs="仿宋"/>
                <w:sz w:val="32"/>
                <w:szCs w:val="32"/>
              </w:rPr>
            </w:pPr>
            <w:r>
              <w:rPr>
                <w:rFonts w:hint="eastAsia" w:ascii="仿宋" w:hAnsi="仿宋" w:eastAsia="仿宋" w:cs="仿宋"/>
                <w:sz w:val="32"/>
                <w:szCs w:val="32"/>
              </w:rPr>
              <w:t>任泽民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7" w:type="dxa"/>
            <w:vMerge w:val="continue"/>
            <w:vAlign w:val="center"/>
          </w:tcPr>
          <w:p>
            <w:pPr>
              <w:spacing w:line="580" w:lineRule="exact"/>
              <w:jc w:val="center"/>
              <w:rPr>
                <w:rFonts w:ascii="仿宋" w:hAnsi="仿宋" w:eastAsia="仿宋" w:cs="仿宋"/>
                <w:sz w:val="32"/>
                <w:szCs w:val="32"/>
              </w:rPr>
            </w:pPr>
          </w:p>
        </w:tc>
        <w:tc>
          <w:tcPr>
            <w:tcW w:w="8205" w:type="dxa"/>
            <w:vAlign w:val="center"/>
          </w:tcPr>
          <w:p>
            <w:pPr>
              <w:spacing w:line="580" w:lineRule="exact"/>
              <w:rPr>
                <w:rFonts w:ascii="仿宋" w:hAnsi="仿宋" w:eastAsia="仿宋" w:cs="仿宋"/>
                <w:sz w:val="32"/>
                <w:szCs w:val="32"/>
              </w:rPr>
            </w:pPr>
            <w:r>
              <w:rPr>
                <w:rFonts w:hint="eastAsia" w:ascii="仿宋" w:hAnsi="仿宋" w:eastAsia="仿宋" w:cs="仿宋"/>
                <w:sz w:val="32"/>
                <w:szCs w:val="32"/>
              </w:rPr>
              <w:t>新农村建设背景下乡村改造和发展新模式研究</w:t>
            </w:r>
          </w:p>
        </w:tc>
        <w:tc>
          <w:tcPr>
            <w:tcW w:w="1628" w:type="dxa"/>
            <w:vAlign w:val="center"/>
          </w:tcPr>
          <w:p>
            <w:pPr>
              <w:spacing w:line="580" w:lineRule="exact"/>
              <w:jc w:val="center"/>
              <w:rPr>
                <w:rFonts w:ascii="仿宋" w:hAnsi="仿宋" w:eastAsia="仿宋" w:cs="仿宋"/>
                <w:sz w:val="32"/>
                <w:szCs w:val="32"/>
              </w:rPr>
            </w:pPr>
            <w:r>
              <w:rPr>
                <w:rFonts w:hint="eastAsia" w:ascii="仿宋" w:hAnsi="仿宋" w:eastAsia="仿宋" w:cs="仿宋"/>
                <w:sz w:val="32"/>
                <w:szCs w:val="32"/>
              </w:rPr>
              <w:t>王永学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527" w:type="dxa"/>
            <w:vAlign w:val="center"/>
          </w:tcPr>
          <w:p>
            <w:pPr>
              <w:spacing w:line="580" w:lineRule="exact"/>
              <w:jc w:val="center"/>
              <w:rPr>
                <w:rFonts w:ascii="仿宋" w:hAnsi="仿宋" w:eastAsia="仿宋" w:cs="仿宋"/>
                <w:sz w:val="32"/>
                <w:szCs w:val="32"/>
              </w:rPr>
            </w:pPr>
            <w:r>
              <w:rPr>
                <w:rFonts w:hint="eastAsia" w:ascii="仿宋" w:hAnsi="仿宋" w:eastAsia="仿宋" w:cs="仿宋"/>
                <w:sz w:val="32"/>
                <w:szCs w:val="32"/>
              </w:rPr>
              <w:t>土木与交通学院</w:t>
            </w:r>
          </w:p>
        </w:tc>
        <w:tc>
          <w:tcPr>
            <w:tcW w:w="8205" w:type="dxa"/>
            <w:vAlign w:val="center"/>
          </w:tcPr>
          <w:p>
            <w:pPr>
              <w:spacing w:line="580" w:lineRule="exact"/>
              <w:rPr>
                <w:rFonts w:ascii="仿宋" w:hAnsi="仿宋" w:eastAsia="仿宋" w:cs="仿宋"/>
                <w:sz w:val="32"/>
                <w:szCs w:val="32"/>
              </w:rPr>
            </w:pPr>
            <w:r>
              <w:rPr>
                <w:rFonts w:hint="eastAsia" w:ascii="仿宋" w:hAnsi="仿宋" w:eastAsia="仿宋" w:cs="仿宋"/>
                <w:sz w:val="32"/>
                <w:szCs w:val="32"/>
              </w:rPr>
              <w:t>圆梦助学·围场爱心行</w:t>
            </w:r>
          </w:p>
        </w:tc>
        <w:tc>
          <w:tcPr>
            <w:tcW w:w="1628" w:type="dxa"/>
            <w:vAlign w:val="center"/>
          </w:tcPr>
          <w:p>
            <w:pPr>
              <w:spacing w:line="580" w:lineRule="exact"/>
              <w:jc w:val="center"/>
              <w:rPr>
                <w:rFonts w:ascii="仿宋" w:hAnsi="仿宋" w:eastAsia="仿宋" w:cs="仿宋"/>
                <w:sz w:val="32"/>
                <w:szCs w:val="32"/>
              </w:rPr>
            </w:pPr>
            <w:r>
              <w:rPr>
                <w:rFonts w:hint="eastAsia" w:ascii="仿宋" w:hAnsi="仿宋" w:eastAsia="仿宋" w:cs="仿宋"/>
                <w:sz w:val="32"/>
                <w:szCs w:val="32"/>
              </w:rPr>
              <w:t>兰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7" w:type="dxa"/>
            <w:vMerge w:val="restart"/>
            <w:vAlign w:val="center"/>
          </w:tcPr>
          <w:p>
            <w:pPr>
              <w:spacing w:line="580" w:lineRule="exact"/>
              <w:jc w:val="center"/>
              <w:rPr>
                <w:rFonts w:ascii="仿宋" w:hAnsi="仿宋" w:eastAsia="仿宋" w:cs="仿宋"/>
                <w:sz w:val="32"/>
                <w:szCs w:val="32"/>
              </w:rPr>
            </w:pPr>
            <w:r>
              <w:rPr>
                <w:rFonts w:hint="eastAsia" w:ascii="仿宋" w:hAnsi="仿宋" w:eastAsia="仿宋" w:cs="仿宋"/>
                <w:sz w:val="32"/>
                <w:szCs w:val="32"/>
              </w:rPr>
              <w:t>海洋科学与工程学院</w:t>
            </w:r>
          </w:p>
        </w:tc>
        <w:tc>
          <w:tcPr>
            <w:tcW w:w="8205" w:type="dxa"/>
            <w:vAlign w:val="center"/>
          </w:tcPr>
          <w:p>
            <w:pPr>
              <w:spacing w:line="580" w:lineRule="exact"/>
              <w:rPr>
                <w:rFonts w:ascii="仿宋" w:hAnsi="仿宋" w:eastAsia="仿宋" w:cs="仿宋"/>
                <w:sz w:val="32"/>
                <w:szCs w:val="32"/>
              </w:rPr>
            </w:pPr>
            <w:r>
              <w:rPr>
                <w:rFonts w:hint="eastAsia" w:ascii="仿宋" w:hAnsi="仿宋" w:eastAsia="仿宋" w:cs="仿宋"/>
                <w:sz w:val="32"/>
                <w:szCs w:val="32"/>
              </w:rPr>
              <w:t>冀津近海湿地分布及环境现状调查研究</w:t>
            </w:r>
          </w:p>
        </w:tc>
        <w:tc>
          <w:tcPr>
            <w:tcW w:w="1628" w:type="dxa"/>
            <w:vAlign w:val="center"/>
          </w:tcPr>
          <w:p>
            <w:pPr>
              <w:spacing w:line="580" w:lineRule="exact"/>
              <w:jc w:val="center"/>
              <w:rPr>
                <w:rFonts w:ascii="仿宋" w:hAnsi="仿宋" w:eastAsia="仿宋" w:cs="仿宋"/>
                <w:sz w:val="32"/>
                <w:szCs w:val="32"/>
              </w:rPr>
            </w:pPr>
            <w:r>
              <w:rPr>
                <w:rFonts w:hint="eastAsia" w:ascii="仿宋" w:hAnsi="仿宋" w:eastAsia="仿宋" w:cs="仿宋"/>
                <w:sz w:val="32"/>
                <w:szCs w:val="32"/>
              </w:rPr>
              <w:t>纪志永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7" w:type="dxa"/>
            <w:vMerge w:val="continue"/>
            <w:vAlign w:val="center"/>
          </w:tcPr>
          <w:p>
            <w:pPr>
              <w:spacing w:line="580" w:lineRule="exact"/>
              <w:jc w:val="center"/>
              <w:rPr>
                <w:rFonts w:ascii="仿宋" w:hAnsi="仿宋" w:eastAsia="仿宋" w:cs="仿宋"/>
                <w:sz w:val="32"/>
                <w:szCs w:val="32"/>
              </w:rPr>
            </w:pPr>
          </w:p>
        </w:tc>
        <w:tc>
          <w:tcPr>
            <w:tcW w:w="8205" w:type="dxa"/>
            <w:vAlign w:val="center"/>
          </w:tcPr>
          <w:p>
            <w:pPr>
              <w:spacing w:line="580" w:lineRule="exact"/>
              <w:rPr>
                <w:rFonts w:ascii="仿宋" w:hAnsi="仿宋" w:eastAsia="仿宋" w:cs="仿宋"/>
                <w:sz w:val="32"/>
                <w:szCs w:val="32"/>
              </w:rPr>
            </w:pPr>
            <w:r>
              <w:rPr>
                <w:rFonts w:hint="eastAsia" w:ascii="仿宋" w:hAnsi="仿宋" w:eastAsia="仿宋" w:cs="仿宋"/>
                <w:sz w:val="32"/>
                <w:szCs w:val="32"/>
              </w:rPr>
              <w:t>皮影影窗的优化设计及冀东非物质文化遗产传承和保护研究</w:t>
            </w:r>
          </w:p>
        </w:tc>
        <w:tc>
          <w:tcPr>
            <w:tcW w:w="1628" w:type="dxa"/>
            <w:vAlign w:val="center"/>
          </w:tcPr>
          <w:p>
            <w:pPr>
              <w:spacing w:line="580" w:lineRule="exact"/>
              <w:jc w:val="center"/>
              <w:rPr>
                <w:rFonts w:ascii="仿宋" w:hAnsi="仿宋" w:eastAsia="仿宋" w:cs="仿宋"/>
                <w:sz w:val="32"/>
                <w:szCs w:val="32"/>
              </w:rPr>
            </w:pPr>
            <w:r>
              <w:rPr>
                <w:rFonts w:hint="eastAsia" w:ascii="仿宋" w:hAnsi="仿宋" w:eastAsia="仿宋" w:cs="仿宋"/>
                <w:sz w:val="32"/>
                <w:szCs w:val="32"/>
              </w:rPr>
              <w:t>朱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7" w:type="dxa"/>
            <w:vMerge w:val="restart"/>
            <w:vAlign w:val="center"/>
          </w:tcPr>
          <w:p>
            <w:pPr>
              <w:spacing w:line="580" w:lineRule="exact"/>
              <w:jc w:val="center"/>
              <w:rPr>
                <w:rFonts w:ascii="仿宋" w:hAnsi="仿宋" w:eastAsia="仿宋" w:cs="仿宋"/>
                <w:sz w:val="32"/>
                <w:szCs w:val="32"/>
              </w:rPr>
            </w:pPr>
            <w:r>
              <w:rPr>
                <w:rFonts w:hint="eastAsia" w:ascii="仿宋" w:hAnsi="仿宋" w:eastAsia="仿宋" w:cs="仿宋"/>
                <w:sz w:val="32"/>
                <w:szCs w:val="32"/>
              </w:rPr>
              <w:t>马克思主义学院</w:t>
            </w:r>
          </w:p>
        </w:tc>
        <w:tc>
          <w:tcPr>
            <w:tcW w:w="8205" w:type="dxa"/>
            <w:vAlign w:val="center"/>
          </w:tcPr>
          <w:p>
            <w:pPr>
              <w:spacing w:line="580" w:lineRule="exact"/>
              <w:rPr>
                <w:rFonts w:ascii="仿宋" w:hAnsi="仿宋" w:eastAsia="仿宋" w:cs="仿宋"/>
                <w:sz w:val="32"/>
                <w:szCs w:val="32"/>
              </w:rPr>
            </w:pPr>
            <w:r>
              <w:rPr>
                <w:rFonts w:hint="eastAsia" w:ascii="仿宋" w:hAnsi="仿宋" w:eastAsia="仿宋" w:cs="仿宋"/>
                <w:sz w:val="32"/>
                <w:szCs w:val="32"/>
              </w:rPr>
              <w:t>中共十八大理论精神普及情况调研及宣讲政策——以京津冀地区为例</w:t>
            </w:r>
          </w:p>
        </w:tc>
        <w:tc>
          <w:tcPr>
            <w:tcW w:w="1628" w:type="dxa"/>
            <w:vAlign w:val="center"/>
          </w:tcPr>
          <w:p>
            <w:pPr>
              <w:spacing w:line="580" w:lineRule="exact"/>
              <w:jc w:val="center"/>
              <w:rPr>
                <w:rFonts w:ascii="仿宋" w:hAnsi="仿宋" w:eastAsia="仿宋" w:cs="仿宋"/>
                <w:sz w:val="32"/>
                <w:szCs w:val="32"/>
              </w:rPr>
            </w:pPr>
            <w:r>
              <w:rPr>
                <w:rFonts w:hint="eastAsia" w:ascii="仿宋" w:hAnsi="仿宋" w:eastAsia="仿宋" w:cs="仿宋"/>
                <w:sz w:val="32"/>
                <w:szCs w:val="32"/>
              </w:rPr>
              <w:t>冯赵建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7" w:type="dxa"/>
            <w:vMerge w:val="continue"/>
            <w:vAlign w:val="center"/>
          </w:tcPr>
          <w:p>
            <w:pPr>
              <w:spacing w:line="580" w:lineRule="exact"/>
              <w:jc w:val="center"/>
              <w:rPr>
                <w:rFonts w:ascii="仿宋" w:hAnsi="仿宋" w:eastAsia="仿宋" w:cs="仿宋"/>
                <w:sz w:val="32"/>
                <w:szCs w:val="32"/>
              </w:rPr>
            </w:pPr>
          </w:p>
        </w:tc>
        <w:tc>
          <w:tcPr>
            <w:tcW w:w="8205" w:type="dxa"/>
            <w:vAlign w:val="center"/>
          </w:tcPr>
          <w:p>
            <w:pPr>
              <w:spacing w:line="580" w:lineRule="exact"/>
              <w:rPr>
                <w:rFonts w:ascii="仿宋" w:hAnsi="仿宋" w:eastAsia="仿宋" w:cs="仿宋"/>
                <w:sz w:val="32"/>
                <w:szCs w:val="32"/>
              </w:rPr>
            </w:pPr>
            <w:r>
              <w:rPr>
                <w:rFonts w:hint="eastAsia" w:ascii="仿宋" w:hAnsi="仿宋" w:eastAsia="仿宋" w:cs="仿宋"/>
                <w:sz w:val="32"/>
                <w:szCs w:val="32"/>
              </w:rPr>
              <w:t>河北省保定市农村经济发展现状调研——以农村土地三权分置为切入点</w:t>
            </w:r>
          </w:p>
        </w:tc>
        <w:tc>
          <w:tcPr>
            <w:tcW w:w="1628" w:type="dxa"/>
            <w:vAlign w:val="center"/>
          </w:tcPr>
          <w:p>
            <w:pPr>
              <w:spacing w:line="580" w:lineRule="exact"/>
              <w:jc w:val="center"/>
              <w:rPr>
                <w:rFonts w:ascii="仿宋" w:hAnsi="仿宋" w:eastAsia="仿宋" w:cs="仿宋"/>
                <w:sz w:val="32"/>
                <w:szCs w:val="32"/>
              </w:rPr>
            </w:pPr>
            <w:r>
              <w:rPr>
                <w:rFonts w:hint="eastAsia" w:ascii="仿宋" w:hAnsi="仿宋" w:eastAsia="仿宋" w:cs="仿宋"/>
                <w:sz w:val="32"/>
                <w:szCs w:val="32"/>
              </w:rPr>
              <w:t>韩剑锋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7" w:type="dxa"/>
            <w:vAlign w:val="center"/>
          </w:tcPr>
          <w:p>
            <w:pPr>
              <w:spacing w:line="580" w:lineRule="exact"/>
              <w:jc w:val="center"/>
              <w:rPr>
                <w:rFonts w:ascii="仿宋" w:hAnsi="仿宋" w:eastAsia="仿宋" w:cs="仿宋"/>
                <w:sz w:val="32"/>
                <w:szCs w:val="32"/>
              </w:rPr>
            </w:pPr>
            <w:r>
              <w:rPr>
                <w:rFonts w:hint="eastAsia" w:ascii="仿宋" w:hAnsi="仿宋" w:eastAsia="仿宋" w:cs="仿宋"/>
                <w:sz w:val="32"/>
                <w:szCs w:val="32"/>
              </w:rPr>
              <w:t>化工学院</w:t>
            </w:r>
          </w:p>
        </w:tc>
        <w:tc>
          <w:tcPr>
            <w:tcW w:w="8205" w:type="dxa"/>
            <w:vAlign w:val="center"/>
          </w:tcPr>
          <w:p>
            <w:pPr>
              <w:spacing w:line="580" w:lineRule="exact"/>
              <w:rPr>
                <w:rFonts w:ascii="仿宋" w:hAnsi="仿宋" w:eastAsia="仿宋" w:cs="仿宋"/>
                <w:sz w:val="32"/>
                <w:szCs w:val="32"/>
              </w:rPr>
            </w:pPr>
            <w:r>
              <w:rPr>
                <w:rFonts w:hint="eastAsia" w:ascii="仿宋" w:hAnsi="仿宋" w:eastAsia="仿宋" w:cs="仿宋"/>
                <w:sz w:val="32"/>
                <w:szCs w:val="32"/>
              </w:rPr>
              <w:t>京津冀协同发展背景下新型公益助学模式的探索研究</w:t>
            </w:r>
          </w:p>
        </w:tc>
        <w:tc>
          <w:tcPr>
            <w:tcW w:w="1628" w:type="dxa"/>
            <w:vAlign w:val="center"/>
          </w:tcPr>
          <w:p>
            <w:pPr>
              <w:spacing w:line="580" w:lineRule="exact"/>
              <w:jc w:val="center"/>
              <w:rPr>
                <w:rFonts w:ascii="仿宋" w:hAnsi="仿宋" w:eastAsia="仿宋" w:cs="仿宋"/>
                <w:sz w:val="32"/>
                <w:szCs w:val="32"/>
              </w:rPr>
            </w:pPr>
            <w:r>
              <w:rPr>
                <w:rFonts w:hint="eastAsia" w:ascii="仿宋" w:hAnsi="仿宋" w:eastAsia="仿宋" w:cs="仿宋"/>
                <w:sz w:val="32"/>
                <w:szCs w:val="32"/>
              </w:rPr>
              <w:t>单  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7" w:type="dxa"/>
            <w:vAlign w:val="center"/>
          </w:tcPr>
          <w:p>
            <w:pPr>
              <w:spacing w:line="580" w:lineRule="exact"/>
              <w:jc w:val="center"/>
              <w:rPr>
                <w:rFonts w:ascii="仿宋" w:hAnsi="仿宋" w:eastAsia="仿宋" w:cs="仿宋"/>
                <w:sz w:val="32"/>
                <w:szCs w:val="32"/>
              </w:rPr>
            </w:pPr>
            <w:r>
              <w:rPr>
                <w:rFonts w:hint="eastAsia" w:ascii="仿宋" w:hAnsi="仿宋" w:eastAsia="仿宋" w:cs="仿宋"/>
                <w:sz w:val="32"/>
                <w:szCs w:val="32"/>
              </w:rPr>
              <w:t>人文与法律学院</w:t>
            </w:r>
          </w:p>
        </w:tc>
        <w:tc>
          <w:tcPr>
            <w:tcW w:w="8205" w:type="dxa"/>
            <w:vAlign w:val="center"/>
          </w:tcPr>
          <w:p>
            <w:pPr>
              <w:spacing w:line="580" w:lineRule="exact"/>
              <w:rPr>
                <w:rFonts w:ascii="仿宋" w:hAnsi="仿宋" w:eastAsia="仿宋" w:cs="仿宋"/>
                <w:sz w:val="32"/>
                <w:szCs w:val="32"/>
              </w:rPr>
            </w:pPr>
            <w:r>
              <w:rPr>
                <w:rFonts w:hint="eastAsia" w:ascii="仿宋" w:hAnsi="仿宋" w:eastAsia="仿宋" w:cs="仿宋"/>
                <w:sz w:val="32"/>
                <w:szCs w:val="32"/>
              </w:rPr>
              <w:t>为驱动国家经济发展的马车减负——供给侧改革下政府减税政策在京津冀地区小微企业的落实现状及对策研究</w:t>
            </w:r>
          </w:p>
        </w:tc>
        <w:tc>
          <w:tcPr>
            <w:tcW w:w="1628" w:type="dxa"/>
            <w:vAlign w:val="center"/>
          </w:tcPr>
          <w:p>
            <w:pPr>
              <w:spacing w:line="580" w:lineRule="exact"/>
              <w:jc w:val="center"/>
              <w:rPr>
                <w:rFonts w:ascii="仿宋" w:hAnsi="仿宋" w:eastAsia="仿宋" w:cs="仿宋"/>
                <w:sz w:val="32"/>
                <w:szCs w:val="32"/>
              </w:rPr>
            </w:pPr>
            <w:r>
              <w:rPr>
                <w:rFonts w:hint="eastAsia" w:ascii="仿宋" w:hAnsi="仿宋" w:eastAsia="仿宋" w:cs="仿宋"/>
                <w:sz w:val="32"/>
                <w:szCs w:val="32"/>
              </w:rPr>
              <w:t>张金花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7" w:type="dxa"/>
            <w:vMerge w:val="restart"/>
            <w:vAlign w:val="center"/>
          </w:tcPr>
          <w:p>
            <w:pPr>
              <w:spacing w:line="580" w:lineRule="exact"/>
              <w:jc w:val="center"/>
              <w:rPr>
                <w:rFonts w:ascii="仿宋" w:hAnsi="仿宋" w:eastAsia="仿宋" w:cs="仿宋"/>
                <w:sz w:val="32"/>
                <w:szCs w:val="32"/>
              </w:rPr>
            </w:pPr>
            <w:r>
              <w:rPr>
                <w:rFonts w:hint="eastAsia" w:ascii="仿宋" w:hAnsi="仿宋" w:eastAsia="仿宋" w:cs="仿宋"/>
                <w:sz w:val="32"/>
                <w:szCs w:val="32"/>
              </w:rPr>
              <w:t>材料科学与工程学院</w:t>
            </w:r>
          </w:p>
        </w:tc>
        <w:tc>
          <w:tcPr>
            <w:tcW w:w="8205" w:type="dxa"/>
            <w:vAlign w:val="center"/>
          </w:tcPr>
          <w:p>
            <w:pPr>
              <w:spacing w:line="580" w:lineRule="exact"/>
              <w:rPr>
                <w:rFonts w:ascii="仿宋" w:hAnsi="仿宋" w:eastAsia="仿宋" w:cs="仿宋"/>
                <w:sz w:val="32"/>
                <w:szCs w:val="32"/>
              </w:rPr>
            </w:pPr>
            <w:r>
              <w:rPr>
                <w:rFonts w:hint="eastAsia" w:ascii="仿宋" w:hAnsi="仿宋" w:eastAsia="仿宋" w:cs="仿宋"/>
                <w:sz w:val="32"/>
                <w:szCs w:val="32"/>
              </w:rPr>
              <w:t>行走河北——助力传统手艺，宣扬“工匠精神”</w:t>
            </w:r>
          </w:p>
        </w:tc>
        <w:tc>
          <w:tcPr>
            <w:tcW w:w="1628" w:type="dxa"/>
            <w:vAlign w:val="center"/>
          </w:tcPr>
          <w:p>
            <w:pPr>
              <w:spacing w:line="580" w:lineRule="exact"/>
              <w:jc w:val="center"/>
              <w:rPr>
                <w:rFonts w:ascii="仿宋" w:hAnsi="仿宋" w:eastAsia="仿宋" w:cs="仿宋"/>
                <w:sz w:val="32"/>
                <w:szCs w:val="32"/>
              </w:rPr>
            </w:pPr>
            <w:r>
              <w:rPr>
                <w:rFonts w:hint="eastAsia" w:ascii="仿宋" w:hAnsi="仿宋" w:eastAsia="仿宋" w:cs="仿宋"/>
                <w:sz w:val="32"/>
                <w:szCs w:val="32"/>
              </w:rPr>
              <w:t>贺荟文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7" w:type="dxa"/>
            <w:vMerge w:val="continue"/>
            <w:vAlign w:val="center"/>
          </w:tcPr>
          <w:p>
            <w:pPr>
              <w:spacing w:line="580" w:lineRule="exact"/>
              <w:jc w:val="center"/>
              <w:rPr>
                <w:rFonts w:ascii="仿宋" w:hAnsi="仿宋" w:eastAsia="仿宋" w:cs="仿宋"/>
                <w:sz w:val="32"/>
                <w:szCs w:val="32"/>
              </w:rPr>
            </w:pPr>
          </w:p>
        </w:tc>
        <w:tc>
          <w:tcPr>
            <w:tcW w:w="8205" w:type="dxa"/>
            <w:vAlign w:val="center"/>
          </w:tcPr>
          <w:p>
            <w:pPr>
              <w:spacing w:line="580" w:lineRule="exact"/>
              <w:rPr>
                <w:rFonts w:ascii="仿宋" w:hAnsi="仿宋" w:eastAsia="仿宋" w:cs="仿宋"/>
                <w:sz w:val="32"/>
                <w:szCs w:val="32"/>
              </w:rPr>
            </w:pPr>
            <w:r>
              <w:rPr>
                <w:rFonts w:hint="eastAsia" w:ascii="仿宋" w:hAnsi="仿宋" w:eastAsia="仿宋" w:cs="仿宋"/>
                <w:sz w:val="32"/>
                <w:szCs w:val="32"/>
              </w:rPr>
              <w:t>河北省农业特色产业精准扶贫现状、问题及对策</w:t>
            </w:r>
          </w:p>
        </w:tc>
        <w:tc>
          <w:tcPr>
            <w:tcW w:w="1628" w:type="dxa"/>
            <w:vAlign w:val="center"/>
          </w:tcPr>
          <w:p>
            <w:pPr>
              <w:spacing w:line="580" w:lineRule="exact"/>
              <w:jc w:val="center"/>
              <w:rPr>
                <w:rFonts w:ascii="仿宋" w:hAnsi="仿宋" w:eastAsia="仿宋" w:cs="仿宋"/>
                <w:sz w:val="32"/>
                <w:szCs w:val="32"/>
              </w:rPr>
            </w:pPr>
            <w:r>
              <w:rPr>
                <w:rFonts w:hint="eastAsia" w:ascii="仿宋" w:hAnsi="仿宋" w:eastAsia="仿宋" w:cs="仿宋"/>
                <w:sz w:val="32"/>
                <w:szCs w:val="32"/>
              </w:rPr>
              <w:t>许海媚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7" w:type="dxa"/>
            <w:vAlign w:val="center"/>
          </w:tcPr>
          <w:p>
            <w:pPr>
              <w:spacing w:line="580" w:lineRule="exact"/>
              <w:jc w:val="center"/>
              <w:rPr>
                <w:rFonts w:ascii="仿宋" w:hAnsi="仿宋" w:eastAsia="仿宋" w:cs="仿宋"/>
                <w:sz w:val="32"/>
                <w:szCs w:val="32"/>
              </w:rPr>
            </w:pPr>
            <w:r>
              <w:rPr>
                <w:rFonts w:hint="eastAsia" w:ascii="仿宋" w:hAnsi="仿宋" w:eastAsia="仿宋" w:cs="仿宋"/>
                <w:sz w:val="32"/>
                <w:szCs w:val="32"/>
              </w:rPr>
              <w:t>经济管理学院</w:t>
            </w:r>
          </w:p>
        </w:tc>
        <w:tc>
          <w:tcPr>
            <w:tcW w:w="8205" w:type="dxa"/>
            <w:vAlign w:val="center"/>
          </w:tcPr>
          <w:p>
            <w:pPr>
              <w:spacing w:line="580" w:lineRule="exact"/>
              <w:rPr>
                <w:rFonts w:ascii="仿宋" w:hAnsi="仿宋" w:eastAsia="仿宋" w:cs="仿宋"/>
                <w:sz w:val="32"/>
                <w:szCs w:val="32"/>
              </w:rPr>
            </w:pPr>
            <w:r>
              <w:rPr>
                <w:rFonts w:hint="eastAsia" w:ascii="仿宋" w:hAnsi="仿宋" w:eastAsia="仿宋" w:cs="仿宋"/>
                <w:sz w:val="32"/>
                <w:szCs w:val="32"/>
              </w:rPr>
              <w:t>国家发展战略指导下，雄安新区与周边的现状与未来大战的战略性建议和展望</w:t>
            </w:r>
          </w:p>
        </w:tc>
        <w:tc>
          <w:tcPr>
            <w:tcW w:w="1628" w:type="dxa"/>
            <w:vAlign w:val="center"/>
          </w:tcPr>
          <w:p>
            <w:pPr>
              <w:spacing w:line="580" w:lineRule="exact"/>
              <w:jc w:val="center"/>
              <w:rPr>
                <w:rFonts w:ascii="仿宋" w:hAnsi="仿宋" w:eastAsia="仿宋" w:cs="仿宋"/>
                <w:sz w:val="32"/>
                <w:szCs w:val="32"/>
              </w:rPr>
            </w:pPr>
            <w:r>
              <w:rPr>
                <w:rFonts w:hint="eastAsia" w:ascii="仿宋" w:hAnsi="仿宋" w:eastAsia="仿宋" w:cs="仿宋"/>
                <w:sz w:val="32"/>
                <w:szCs w:val="32"/>
              </w:rPr>
              <w:t>贾  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7" w:type="dxa"/>
            <w:vAlign w:val="center"/>
          </w:tcPr>
          <w:p>
            <w:pPr>
              <w:spacing w:line="580" w:lineRule="exact"/>
              <w:jc w:val="center"/>
              <w:rPr>
                <w:rFonts w:ascii="仿宋" w:hAnsi="仿宋" w:eastAsia="仿宋" w:cs="仿宋"/>
                <w:sz w:val="32"/>
                <w:szCs w:val="32"/>
              </w:rPr>
            </w:pPr>
            <w:r>
              <w:rPr>
                <w:rFonts w:hint="eastAsia" w:ascii="仿宋" w:hAnsi="仿宋" w:eastAsia="仿宋" w:cs="仿宋"/>
                <w:sz w:val="32"/>
                <w:szCs w:val="32"/>
              </w:rPr>
              <w:t>机械工程学院</w:t>
            </w:r>
          </w:p>
        </w:tc>
        <w:tc>
          <w:tcPr>
            <w:tcW w:w="8205" w:type="dxa"/>
            <w:vAlign w:val="center"/>
          </w:tcPr>
          <w:p>
            <w:pPr>
              <w:spacing w:line="580" w:lineRule="exact"/>
              <w:rPr>
                <w:rFonts w:ascii="仿宋" w:hAnsi="仿宋" w:eastAsia="仿宋" w:cs="仿宋"/>
                <w:sz w:val="32"/>
                <w:szCs w:val="32"/>
              </w:rPr>
            </w:pPr>
            <w:r>
              <w:rPr>
                <w:rFonts w:hint="eastAsia" w:ascii="仿宋" w:hAnsi="仿宋" w:eastAsia="仿宋" w:cs="仿宋"/>
                <w:sz w:val="32"/>
                <w:szCs w:val="32"/>
              </w:rPr>
              <w:t>“情系水泉”志愿服务实践育人模式探索</w:t>
            </w:r>
          </w:p>
        </w:tc>
        <w:tc>
          <w:tcPr>
            <w:tcW w:w="1628" w:type="dxa"/>
            <w:vAlign w:val="center"/>
          </w:tcPr>
          <w:p>
            <w:pPr>
              <w:spacing w:line="580" w:lineRule="exact"/>
              <w:jc w:val="center"/>
              <w:rPr>
                <w:rFonts w:ascii="仿宋" w:hAnsi="仿宋" w:eastAsia="仿宋" w:cs="仿宋"/>
                <w:sz w:val="32"/>
                <w:szCs w:val="32"/>
              </w:rPr>
            </w:pPr>
            <w:r>
              <w:rPr>
                <w:rFonts w:hint="eastAsia" w:ascii="仿宋" w:hAnsi="仿宋" w:eastAsia="仿宋" w:cs="仿宋"/>
                <w:sz w:val="32"/>
                <w:szCs w:val="32"/>
              </w:rPr>
              <w:t>杨占力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7" w:type="dxa"/>
            <w:vAlign w:val="center"/>
          </w:tcPr>
          <w:p>
            <w:pPr>
              <w:spacing w:line="580" w:lineRule="exact"/>
              <w:jc w:val="center"/>
              <w:rPr>
                <w:rFonts w:ascii="仿宋" w:hAnsi="仿宋" w:eastAsia="仿宋" w:cs="仿宋"/>
                <w:sz w:val="32"/>
                <w:szCs w:val="32"/>
              </w:rPr>
            </w:pPr>
            <w:r>
              <w:rPr>
                <w:rFonts w:hint="eastAsia" w:ascii="仿宋" w:hAnsi="仿宋" w:eastAsia="仿宋" w:cs="仿宋"/>
                <w:sz w:val="32"/>
                <w:szCs w:val="32"/>
              </w:rPr>
              <w:t>理学院</w:t>
            </w:r>
          </w:p>
        </w:tc>
        <w:tc>
          <w:tcPr>
            <w:tcW w:w="8205" w:type="dxa"/>
            <w:vAlign w:val="center"/>
          </w:tcPr>
          <w:p>
            <w:pPr>
              <w:spacing w:line="580" w:lineRule="exact"/>
              <w:rPr>
                <w:rFonts w:ascii="仿宋" w:hAnsi="仿宋" w:eastAsia="仿宋" w:cs="仿宋"/>
                <w:sz w:val="32"/>
                <w:szCs w:val="32"/>
              </w:rPr>
            </w:pPr>
            <w:r>
              <w:rPr>
                <w:rFonts w:hint="eastAsia" w:ascii="仿宋" w:hAnsi="仿宋" w:eastAsia="仿宋" w:cs="仿宋"/>
                <w:sz w:val="32"/>
                <w:szCs w:val="32"/>
              </w:rPr>
              <w:t>大学生团队反哺母校宣讲活动效果调研——聆听母校声音 讲好工大故事</w:t>
            </w:r>
          </w:p>
        </w:tc>
        <w:tc>
          <w:tcPr>
            <w:tcW w:w="1628" w:type="dxa"/>
            <w:vAlign w:val="center"/>
          </w:tcPr>
          <w:p>
            <w:pPr>
              <w:spacing w:line="580" w:lineRule="exact"/>
              <w:jc w:val="center"/>
              <w:rPr>
                <w:rFonts w:ascii="仿宋" w:hAnsi="仿宋" w:eastAsia="仿宋" w:cs="仿宋"/>
                <w:sz w:val="32"/>
                <w:szCs w:val="32"/>
              </w:rPr>
            </w:pPr>
            <w:r>
              <w:rPr>
                <w:rFonts w:hint="eastAsia" w:ascii="仿宋" w:hAnsi="仿宋" w:eastAsia="仿宋" w:cs="仿宋"/>
                <w:sz w:val="32"/>
                <w:szCs w:val="32"/>
              </w:rPr>
              <w:t>张培培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7" w:type="dxa"/>
            <w:vAlign w:val="center"/>
          </w:tcPr>
          <w:p>
            <w:pPr>
              <w:spacing w:line="580" w:lineRule="exact"/>
              <w:jc w:val="center"/>
              <w:rPr>
                <w:rFonts w:ascii="仿宋" w:hAnsi="仿宋" w:eastAsia="仿宋" w:cs="仿宋"/>
                <w:sz w:val="32"/>
                <w:szCs w:val="32"/>
              </w:rPr>
            </w:pPr>
            <w:r>
              <w:rPr>
                <w:rFonts w:hint="eastAsia" w:ascii="仿宋" w:hAnsi="仿宋" w:eastAsia="仿宋" w:cs="仿宋"/>
                <w:sz w:val="32"/>
                <w:szCs w:val="32"/>
              </w:rPr>
              <w:t>外国语学院</w:t>
            </w:r>
          </w:p>
        </w:tc>
        <w:tc>
          <w:tcPr>
            <w:tcW w:w="8205" w:type="dxa"/>
            <w:vAlign w:val="center"/>
          </w:tcPr>
          <w:p>
            <w:pPr>
              <w:spacing w:line="580" w:lineRule="exact"/>
              <w:rPr>
                <w:rFonts w:ascii="仿宋" w:hAnsi="仿宋" w:eastAsia="仿宋" w:cs="仿宋"/>
                <w:sz w:val="32"/>
                <w:szCs w:val="32"/>
              </w:rPr>
            </w:pPr>
            <w:r>
              <w:rPr>
                <w:rFonts w:hint="eastAsia" w:ascii="仿宋" w:hAnsi="仿宋" w:eastAsia="仿宋" w:cs="仿宋"/>
                <w:sz w:val="32"/>
                <w:szCs w:val="32"/>
              </w:rPr>
              <w:t>精准扶贫背景下，特困区基础教育及经济发展状况调研---以阜平县为例</w:t>
            </w:r>
          </w:p>
        </w:tc>
        <w:tc>
          <w:tcPr>
            <w:tcW w:w="1628" w:type="dxa"/>
            <w:vAlign w:val="center"/>
          </w:tcPr>
          <w:p>
            <w:pPr>
              <w:spacing w:line="580" w:lineRule="exact"/>
              <w:jc w:val="center"/>
              <w:rPr>
                <w:rFonts w:ascii="仿宋" w:hAnsi="仿宋" w:eastAsia="仿宋" w:cs="仿宋"/>
                <w:sz w:val="32"/>
                <w:szCs w:val="32"/>
              </w:rPr>
            </w:pPr>
            <w:r>
              <w:rPr>
                <w:rFonts w:hint="eastAsia" w:ascii="仿宋" w:hAnsi="仿宋" w:eastAsia="仿宋" w:cs="仿宋"/>
                <w:sz w:val="32"/>
                <w:szCs w:val="32"/>
              </w:rPr>
              <w:t>张跃庭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7" w:type="dxa"/>
            <w:vMerge w:val="restart"/>
            <w:vAlign w:val="center"/>
          </w:tcPr>
          <w:p>
            <w:pPr>
              <w:spacing w:line="580" w:lineRule="exact"/>
              <w:jc w:val="center"/>
              <w:rPr>
                <w:rFonts w:ascii="仿宋" w:hAnsi="仿宋" w:eastAsia="仿宋" w:cs="仿宋"/>
                <w:sz w:val="32"/>
                <w:szCs w:val="32"/>
              </w:rPr>
            </w:pPr>
            <w:r>
              <w:rPr>
                <w:rFonts w:hint="eastAsia" w:ascii="仿宋" w:hAnsi="仿宋" w:eastAsia="仿宋" w:cs="仿宋"/>
                <w:sz w:val="32"/>
                <w:szCs w:val="32"/>
              </w:rPr>
              <w:t>城市学院</w:t>
            </w:r>
          </w:p>
        </w:tc>
        <w:tc>
          <w:tcPr>
            <w:tcW w:w="8205" w:type="dxa"/>
            <w:vAlign w:val="center"/>
          </w:tcPr>
          <w:p>
            <w:pPr>
              <w:spacing w:line="580" w:lineRule="exact"/>
              <w:rPr>
                <w:rFonts w:ascii="仿宋" w:hAnsi="仿宋" w:eastAsia="仿宋" w:cs="仿宋"/>
                <w:sz w:val="32"/>
                <w:szCs w:val="32"/>
              </w:rPr>
            </w:pPr>
            <w:r>
              <w:rPr>
                <w:rFonts w:hint="eastAsia" w:ascii="仿宋" w:hAnsi="仿宋" w:eastAsia="仿宋" w:cs="仿宋"/>
                <w:sz w:val="32"/>
                <w:szCs w:val="32"/>
              </w:rPr>
              <w:t>新媒体视域下雄安新区网络舆论生态及引导策略研究</w:t>
            </w:r>
          </w:p>
        </w:tc>
        <w:tc>
          <w:tcPr>
            <w:tcW w:w="1628" w:type="dxa"/>
            <w:vAlign w:val="center"/>
          </w:tcPr>
          <w:p>
            <w:pPr>
              <w:spacing w:line="580" w:lineRule="exact"/>
              <w:jc w:val="center"/>
              <w:rPr>
                <w:rFonts w:ascii="仿宋" w:hAnsi="仿宋" w:eastAsia="仿宋" w:cs="仿宋"/>
                <w:sz w:val="32"/>
                <w:szCs w:val="32"/>
              </w:rPr>
            </w:pPr>
            <w:r>
              <w:rPr>
                <w:rFonts w:hint="eastAsia" w:ascii="仿宋" w:hAnsi="仿宋" w:eastAsia="仿宋" w:cs="仿宋"/>
                <w:sz w:val="32"/>
                <w:szCs w:val="32"/>
              </w:rPr>
              <w:t>陈  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7" w:type="dxa"/>
            <w:vMerge w:val="continue"/>
            <w:vAlign w:val="center"/>
          </w:tcPr>
          <w:p>
            <w:pPr>
              <w:spacing w:line="580" w:lineRule="exact"/>
              <w:jc w:val="center"/>
              <w:rPr>
                <w:rFonts w:ascii="仿宋" w:hAnsi="仿宋" w:eastAsia="仿宋" w:cs="仿宋"/>
                <w:sz w:val="32"/>
                <w:szCs w:val="32"/>
              </w:rPr>
            </w:pPr>
          </w:p>
        </w:tc>
        <w:tc>
          <w:tcPr>
            <w:tcW w:w="8205" w:type="dxa"/>
            <w:vAlign w:val="center"/>
          </w:tcPr>
          <w:p>
            <w:pPr>
              <w:spacing w:line="580" w:lineRule="exact"/>
              <w:rPr>
                <w:rFonts w:ascii="仿宋" w:hAnsi="仿宋" w:eastAsia="仿宋" w:cs="仿宋"/>
                <w:sz w:val="32"/>
                <w:szCs w:val="32"/>
              </w:rPr>
            </w:pPr>
            <w:r>
              <w:rPr>
                <w:rFonts w:hint="eastAsia" w:ascii="仿宋" w:hAnsi="仿宋" w:eastAsia="仿宋" w:cs="仿宋"/>
                <w:sz w:val="32"/>
                <w:szCs w:val="32"/>
              </w:rPr>
              <w:t>铺展“春泥”之路，助农村儿童健康成长——支教活动对于留守儿童影响调查  以燕格柏小学为例</w:t>
            </w:r>
          </w:p>
        </w:tc>
        <w:tc>
          <w:tcPr>
            <w:tcW w:w="1628" w:type="dxa"/>
            <w:vAlign w:val="center"/>
          </w:tcPr>
          <w:p>
            <w:pPr>
              <w:spacing w:line="580" w:lineRule="exact"/>
              <w:jc w:val="center"/>
              <w:rPr>
                <w:rFonts w:ascii="仿宋" w:hAnsi="仿宋" w:eastAsia="仿宋" w:cs="仿宋"/>
                <w:sz w:val="32"/>
                <w:szCs w:val="32"/>
              </w:rPr>
            </w:pPr>
            <w:r>
              <w:rPr>
                <w:rFonts w:hint="eastAsia" w:ascii="仿宋" w:hAnsi="仿宋" w:eastAsia="仿宋" w:cs="仿宋"/>
                <w:sz w:val="32"/>
                <w:szCs w:val="32"/>
              </w:rPr>
              <w:t>胡  洋</w:t>
            </w:r>
          </w:p>
        </w:tc>
      </w:tr>
    </w:tbl>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r>
        <w:rPr>
          <w:rFonts w:hint="eastAsia" w:ascii="仿宋" w:hAnsi="仿宋" w:eastAsia="仿宋" w:cs="仿宋"/>
          <w:sz w:val="32"/>
          <w:szCs w:val="32"/>
        </w:rPr>
        <w:t>附件2：</w:t>
      </w:r>
    </w:p>
    <w:p>
      <w:pPr>
        <w:spacing w:line="580" w:lineRule="exact"/>
        <w:jc w:val="center"/>
        <w:rPr>
          <w:rFonts w:ascii="黑体" w:hAnsi="黑体" w:eastAsia="黑体" w:cs="黑体"/>
          <w:b/>
          <w:sz w:val="44"/>
          <w:szCs w:val="44"/>
        </w:rPr>
      </w:pPr>
      <w:r>
        <w:rPr>
          <w:rFonts w:hint="eastAsia" w:ascii="黑体" w:hAnsi="黑体" w:eastAsia="黑体" w:cs="黑体"/>
          <w:b/>
          <w:sz w:val="44"/>
          <w:szCs w:val="44"/>
        </w:rPr>
        <w:t>2017年河北工业大学暑假社会实践活动校级小分队立项课题名单</w:t>
      </w:r>
    </w:p>
    <w:p>
      <w:pPr>
        <w:spacing w:line="580" w:lineRule="exact"/>
        <w:jc w:val="center"/>
        <w:rPr>
          <w:rFonts w:ascii="楷体_GB2312" w:hAnsi="黑体" w:eastAsia="楷体_GB2312" w:cs="黑体"/>
          <w:bCs/>
          <w:sz w:val="28"/>
          <w:szCs w:val="28"/>
        </w:rPr>
      </w:pPr>
      <w:r>
        <w:rPr>
          <w:rFonts w:hint="eastAsia" w:ascii="楷体_GB2312" w:hAnsi="黑体" w:eastAsia="楷体_GB2312" w:cs="黑体"/>
          <w:bCs/>
          <w:sz w:val="28"/>
          <w:szCs w:val="28"/>
        </w:rPr>
        <w:t>（排名不分先后）</w:t>
      </w:r>
    </w:p>
    <w:tbl>
      <w:tblPr>
        <w:tblStyle w:val="5"/>
        <w:tblpPr w:leftFromText="180" w:rightFromText="180" w:vertAnchor="text" w:horzAnchor="page" w:tblpXSpec="center" w:tblpY="618"/>
        <w:tblOverlap w:val="never"/>
        <w:tblW w:w="141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0631"/>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Align w:val="center"/>
          </w:tcPr>
          <w:p>
            <w:pPr>
              <w:spacing w:line="580" w:lineRule="exact"/>
              <w:jc w:val="center"/>
              <w:rPr>
                <w:rFonts w:ascii="仿宋" w:hAnsi="仿宋" w:eastAsia="仿宋" w:cs="仿宋"/>
                <w:sz w:val="32"/>
                <w:szCs w:val="32"/>
              </w:rPr>
            </w:pPr>
            <w:r>
              <w:rPr>
                <w:rFonts w:hint="eastAsia" w:ascii="仿宋" w:hAnsi="仿宋" w:eastAsia="仿宋" w:cs="仿宋"/>
                <w:b/>
                <w:bCs/>
                <w:sz w:val="32"/>
                <w:szCs w:val="32"/>
              </w:rPr>
              <w:t>学院</w:t>
            </w:r>
          </w:p>
        </w:tc>
        <w:tc>
          <w:tcPr>
            <w:tcW w:w="10631" w:type="dxa"/>
            <w:vAlign w:val="center"/>
          </w:tcPr>
          <w:p>
            <w:pPr>
              <w:spacing w:line="580" w:lineRule="exact"/>
              <w:jc w:val="center"/>
              <w:rPr>
                <w:rFonts w:ascii="仿宋" w:hAnsi="仿宋" w:eastAsia="仿宋" w:cs="仿宋"/>
                <w:sz w:val="32"/>
                <w:szCs w:val="32"/>
              </w:rPr>
            </w:pPr>
            <w:r>
              <w:rPr>
                <w:rFonts w:hint="eastAsia" w:ascii="仿宋" w:hAnsi="仿宋" w:eastAsia="仿宋" w:cs="仿宋"/>
                <w:b/>
                <w:bCs/>
                <w:sz w:val="32"/>
                <w:szCs w:val="32"/>
              </w:rPr>
              <w:t>作品名称</w:t>
            </w:r>
          </w:p>
        </w:tc>
        <w:tc>
          <w:tcPr>
            <w:tcW w:w="1535" w:type="dxa"/>
            <w:vAlign w:val="center"/>
          </w:tcPr>
          <w:p>
            <w:pPr>
              <w:spacing w:line="580" w:lineRule="exact"/>
              <w:jc w:val="center"/>
              <w:rPr>
                <w:rFonts w:ascii="仿宋" w:hAnsi="仿宋" w:eastAsia="仿宋" w:cs="仿宋"/>
                <w:sz w:val="32"/>
                <w:szCs w:val="32"/>
              </w:rPr>
            </w:pPr>
            <w:r>
              <w:rPr>
                <w:rFonts w:hint="eastAsia" w:ascii="仿宋" w:hAnsi="仿宋" w:eastAsia="仿宋" w:cs="仿宋"/>
                <w:b/>
                <w:bCs/>
                <w:sz w:val="32"/>
                <w:szCs w:val="32"/>
              </w:rPr>
              <w:t>指导老师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restart"/>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材料科学与工程学院</w:t>
            </w:r>
          </w:p>
        </w:tc>
        <w:tc>
          <w:tcPr>
            <w:tcW w:w="10631" w:type="dxa"/>
            <w:vAlign w:val="center"/>
          </w:tcPr>
          <w:p>
            <w:pPr>
              <w:spacing w:line="580" w:lineRule="exact"/>
              <w:rPr>
                <w:rFonts w:ascii="仿宋" w:hAnsi="仿宋" w:eastAsia="仿宋" w:cs="仿宋"/>
                <w:sz w:val="32"/>
                <w:szCs w:val="32"/>
              </w:rPr>
            </w:pPr>
            <w:r>
              <w:rPr>
                <w:rFonts w:hint="eastAsia" w:ascii="仿宋" w:hAnsi="仿宋" w:eastAsia="仿宋" w:cs="仿宋"/>
                <w:sz w:val="32"/>
                <w:szCs w:val="32"/>
              </w:rPr>
              <w:t>国家农业建设发展在科技和劳动力结构所面临的问题——以河北省为例</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陈贵锋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580" w:lineRule="exact"/>
              <w:rPr>
                <w:rFonts w:ascii="仿宋" w:hAnsi="仿宋" w:eastAsia="仿宋" w:cs="仿宋"/>
                <w:sz w:val="32"/>
                <w:szCs w:val="32"/>
              </w:rPr>
            </w:pPr>
            <w:r>
              <w:rPr>
                <w:rFonts w:hint="eastAsia" w:ascii="仿宋" w:hAnsi="仿宋" w:eastAsia="仿宋" w:cs="仿宋"/>
                <w:sz w:val="32"/>
                <w:szCs w:val="32"/>
              </w:rPr>
              <w:t>打破精神心理上的枷锁——探究阻碍大学生成长的拖延症的成因及其治疗方法</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许海媚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580" w:lineRule="exact"/>
              <w:rPr>
                <w:rFonts w:ascii="仿宋" w:hAnsi="仿宋" w:eastAsia="仿宋" w:cs="仿宋"/>
                <w:sz w:val="32"/>
                <w:szCs w:val="32"/>
              </w:rPr>
            </w:pPr>
            <w:r>
              <w:rPr>
                <w:rFonts w:hint="eastAsia" w:ascii="仿宋" w:hAnsi="仿宋" w:eastAsia="仿宋" w:cs="仿宋"/>
                <w:sz w:val="32"/>
                <w:szCs w:val="32"/>
              </w:rPr>
              <w:t>“后撤点并校”时代农村教育资源现状的调查------以河北部分村庄为例</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许海媚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580" w:lineRule="exact"/>
              <w:rPr>
                <w:rFonts w:ascii="仿宋" w:hAnsi="仿宋" w:eastAsia="仿宋" w:cs="仿宋"/>
                <w:sz w:val="32"/>
                <w:szCs w:val="32"/>
              </w:rPr>
            </w:pPr>
            <w:r>
              <w:rPr>
                <w:rFonts w:hint="eastAsia" w:ascii="仿宋" w:hAnsi="仿宋" w:eastAsia="仿宋" w:cs="仿宋"/>
                <w:sz w:val="32"/>
                <w:szCs w:val="32"/>
              </w:rPr>
              <w:t>“传承红色文化，拓展绿色能量，转化蓝色科技”联合社会实践</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赵  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580" w:lineRule="exact"/>
              <w:rPr>
                <w:rFonts w:ascii="仿宋" w:hAnsi="仿宋" w:eastAsia="仿宋" w:cs="仿宋"/>
                <w:sz w:val="32"/>
                <w:szCs w:val="32"/>
              </w:rPr>
            </w:pPr>
            <w:r>
              <w:rPr>
                <w:rFonts w:hint="eastAsia" w:ascii="仿宋" w:hAnsi="仿宋" w:eastAsia="仿宋" w:cs="仿宋"/>
                <w:sz w:val="32"/>
                <w:szCs w:val="32"/>
              </w:rPr>
              <w:t>白洋淀近年来的发展状况及展望——津保高铁的运营和雄安新区的设立对白洋淀的积极作用</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陈学广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580" w:lineRule="exact"/>
              <w:rPr>
                <w:rFonts w:ascii="仿宋" w:hAnsi="仿宋" w:eastAsia="仿宋" w:cs="仿宋"/>
                <w:sz w:val="32"/>
                <w:szCs w:val="32"/>
              </w:rPr>
            </w:pPr>
            <w:r>
              <w:rPr>
                <w:rFonts w:hint="eastAsia" w:ascii="仿宋" w:hAnsi="仿宋" w:eastAsia="仿宋" w:cs="仿宋"/>
                <w:sz w:val="32"/>
                <w:szCs w:val="32"/>
              </w:rPr>
              <w:t>关于国家医疗改革政策对河北省部分地区民众生活的影响及成果调查——以秦皇岛市为例</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许海媚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雄安新区的开发建设与旅游文化的发展—以“白洋淀”景区为例</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许海媚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“一带一路”下丝绸之路起点——西安的复兴</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许海媚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951" w:type="dxa"/>
            <w:vMerge w:val="restart"/>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城市学院</w:t>
            </w: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关于过度开采山体对周围环境影响的调研</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崔  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京津冀协同发展对带动大学生就业情况调研—以河北省高校为例</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刘  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雄安新区的确立对当地人们生产、生活方式及精神文化的影响与改变</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王胜萍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从工业废弃地到城市绿色生态区的转化与更新——以唐山世园会为例</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王  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让传统文化助推社会主义核心价值观在乡村落地生根——以“滦南三枝花”非物质文化遗产为例</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王  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restart"/>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电气工程学院</w:t>
            </w: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“全运会”的举办对于城市精神面貌以及人们综合素质的影响</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田馥铭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了解吴桥杂技，传承传统文化</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田馥铭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河北历史文明古城遭破坏的调查报告</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田馥铭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调研“设立雄安新区” 对当地发展的影响</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田馥铭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石家庄“城市内涝”问题的研究</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田馥铭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踏访抗战遗迹，追寻红色记忆；凝聚发展力量，诠释中华梦想</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田馥铭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喜迎十九大:创新创业求发展，科技实践企业行</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田馥铭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喜迎十九大：“互联网+教育”进农村，广阔天地大有可为</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田馥铭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1951" w:type="dxa"/>
            <w:vMerge w:val="restart"/>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电子信息工程学院</w:t>
            </w: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互助服务型社团建设对提升大学生自我管理能力的作用研究</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张  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众创汇——基于大学生参加竞赛痛点问题的解决机制</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李  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河北省行唐县上闫庄贫困原因调查及扶贫对策研究</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李  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沧州地区贫困原因调查及扶贫对策研究</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李  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精准扶贫实践困境及其原因研究——基于盐山赵庄村的调研</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李  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新扶贫标准下隆化县地区致贫因素分析——以隆化县为例</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李  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高校心理档案建设情况调研</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张慧敏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京津冀地区公共设施发展的新思路---基于南京公共设施的发展与建设</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王  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restart"/>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海洋科学与工程学院</w:t>
            </w: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新信息时代下大学生就业情况调查研究</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王素丹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冀津共享单车运行问题及解决方案调查研究</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王素丹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青春喜迎十九大，实践感知新发展——城乡发展变迁调查研究</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王素丹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京津冀地域特色美食传统文化调查研究</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王素丹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冀津广场舞噪音对居民正常生活影响调查研究</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王素丹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京津冀社区民众海洋科普教育实施与评估研究</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李申予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restart"/>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化工学院</w:t>
            </w: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迎接十九大，拜访红色革命老区，传承西柏坡精神</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单  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传承非遗文明，承古今文化——邯郸非遗文化调研</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单  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对河北省“非遗”藁城宫灯在地区经济文化建设中作用的研究</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单  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河北省装备制造业发展现状</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单  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津门紫塞千里路，黄土坎爱心助学扶贫</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单  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京津冀协同发展背景下皇家御路文化旅游特色城镇带建设研究</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单  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restart"/>
            <w:vAlign w:val="center"/>
          </w:tcPr>
          <w:p>
            <w:pPr>
              <w:spacing w:line="120" w:lineRule="auto"/>
              <w:jc w:val="center"/>
              <w:rPr>
                <w:rFonts w:ascii="仿宋" w:hAnsi="仿宋" w:eastAsia="仿宋" w:cs="仿宋"/>
                <w:sz w:val="32"/>
                <w:szCs w:val="32"/>
              </w:rPr>
            </w:pPr>
          </w:p>
          <w:p>
            <w:pPr>
              <w:spacing w:line="120" w:lineRule="auto"/>
              <w:jc w:val="center"/>
              <w:rPr>
                <w:rFonts w:ascii="仿宋" w:hAnsi="仿宋" w:eastAsia="仿宋" w:cs="仿宋"/>
                <w:sz w:val="32"/>
                <w:szCs w:val="32"/>
              </w:rPr>
            </w:pPr>
          </w:p>
          <w:p>
            <w:pPr>
              <w:spacing w:line="120" w:lineRule="auto"/>
              <w:jc w:val="center"/>
              <w:rPr>
                <w:rFonts w:ascii="仿宋" w:hAnsi="仿宋" w:eastAsia="仿宋" w:cs="仿宋"/>
                <w:sz w:val="32"/>
                <w:szCs w:val="32"/>
              </w:rPr>
            </w:pPr>
          </w:p>
          <w:p>
            <w:pPr>
              <w:spacing w:line="120" w:lineRule="auto"/>
              <w:jc w:val="center"/>
              <w:rPr>
                <w:rFonts w:ascii="仿宋" w:hAnsi="仿宋" w:eastAsia="仿宋" w:cs="仿宋"/>
                <w:sz w:val="32"/>
                <w:szCs w:val="32"/>
              </w:rPr>
            </w:pPr>
            <w:r>
              <w:rPr>
                <w:rFonts w:hint="eastAsia" w:ascii="仿宋" w:hAnsi="仿宋" w:eastAsia="仿宋" w:cs="仿宋"/>
                <w:sz w:val="32"/>
                <w:szCs w:val="32"/>
              </w:rPr>
              <w:t>机械工程学院</w:t>
            </w: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南北方小学生暑期活动的调查与教育理念的深入研究</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段明洋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不同经济发展区域对青少年科普看法</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段明洋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纽扣电池自动化生产线的应用情况调研</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乔国朝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提高居民生活质量的绿色科技</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高松岩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关于医患纠纷的调查以及对解决方法的探求</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黄凤荣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立邦「为爱上色」大学生农村教育支教活动</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常  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restart"/>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计算机科学与软件学院</w:t>
            </w: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河北省定兴县改革开放前后发展变化</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张茜茜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京津冀大学生社会服务活动开展情况调研</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张茜茜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天津市蓟县旅游业对经济发展的影响调研</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高雪冬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“文明是最美的风景”-----赴张北调研旅游发展现状</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张茜茜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“互联网+”背景下河北省农村电子商务发展现状、问题及对策---以河北省清河县农村为例</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张茜茜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关于张家口市西湾堡乡文化教育现状的调研</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王立芹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爱帮农—互联网＋背景下以乡村旅游为依托的助农公益计划</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王  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大学生创新创业项目孵化的探索及调研</w:t>
            </w:r>
          </w:p>
        </w:tc>
        <w:tc>
          <w:tcPr>
            <w:tcW w:w="1535" w:type="dxa"/>
            <w:vAlign w:val="center"/>
          </w:tcPr>
          <w:p>
            <w:pPr>
              <w:jc w:val="center"/>
              <w:rPr>
                <w:rFonts w:ascii="仿宋" w:hAnsi="仿宋" w:eastAsia="仿宋" w:cs="仿宋"/>
                <w:sz w:val="32"/>
                <w:szCs w:val="32"/>
              </w:rPr>
            </w:pPr>
            <w:r>
              <w:rPr>
                <w:rFonts w:hint="eastAsia" w:ascii="仿宋" w:hAnsi="仿宋" w:eastAsia="仿宋" w:cs="仿宋"/>
                <w:sz w:val="32"/>
                <w:szCs w:val="32"/>
              </w:rPr>
              <w:t>王  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restart"/>
            <w:vAlign w:val="center"/>
          </w:tcPr>
          <w:p>
            <w:pPr>
              <w:spacing w:line="120" w:lineRule="auto"/>
              <w:jc w:val="center"/>
              <w:rPr>
                <w:rFonts w:ascii="仿宋" w:hAnsi="仿宋" w:eastAsia="仿宋" w:cs="仿宋"/>
                <w:sz w:val="32"/>
                <w:szCs w:val="32"/>
              </w:rPr>
            </w:pPr>
          </w:p>
          <w:p>
            <w:pPr>
              <w:spacing w:line="120" w:lineRule="auto"/>
              <w:jc w:val="center"/>
              <w:rPr>
                <w:rFonts w:ascii="仿宋" w:hAnsi="仿宋" w:eastAsia="仿宋" w:cs="仿宋"/>
                <w:sz w:val="32"/>
                <w:szCs w:val="32"/>
              </w:rPr>
            </w:pPr>
          </w:p>
          <w:p>
            <w:pPr>
              <w:spacing w:line="120" w:lineRule="auto"/>
              <w:jc w:val="center"/>
              <w:rPr>
                <w:rFonts w:ascii="仿宋" w:hAnsi="仿宋" w:eastAsia="仿宋" w:cs="仿宋"/>
                <w:sz w:val="32"/>
                <w:szCs w:val="32"/>
              </w:rPr>
            </w:pPr>
          </w:p>
          <w:p>
            <w:pPr>
              <w:spacing w:line="120" w:lineRule="auto"/>
              <w:jc w:val="center"/>
              <w:rPr>
                <w:rFonts w:ascii="仿宋" w:hAnsi="仿宋" w:eastAsia="仿宋" w:cs="仿宋"/>
                <w:sz w:val="32"/>
                <w:szCs w:val="32"/>
              </w:rPr>
            </w:pPr>
            <w:r>
              <w:rPr>
                <w:rFonts w:hint="eastAsia" w:ascii="仿宋" w:hAnsi="仿宋" w:eastAsia="仿宋" w:cs="仿宋"/>
                <w:sz w:val="32"/>
                <w:szCs w:val="32"/>
              </w:rPr>
              <w:t>建筑与艺术设计学院</w:t>
            </w: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提升儿童就医体验的服务设计调研</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杨  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“城市双修”背景下大城市边缘村镇工业的特征、问题调研及空间重构研究——以天津市为例</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卞广萌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保定依棉厂宜居社区特色文化保护发展研究</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赵晓峰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城乡一体化背景下城市边缘区都市农业综合体研究—以田园东方例</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孔俊婷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活力视角下既有住区外部空间紧凑度量化研究</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舒  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京津冀长城文化遗产价值分析与旅游开发研究</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解  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河北省村镇村民意愿和垃圾种类调研</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魏广龙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restart"/>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控制科学与工程学院</w:t>
            </w: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互联网＋第三方运营校园场地的问题研究</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孙冬雪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关于支教贯南北的暑期调研</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王  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烟雾监控自动灭火系统于生活中的实用性及居民对于其的看法</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孙冬雪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基于无人机的智能光伏板检测系统在“光伏扶贫”中的应用</w:t>
            </w:r>
          </w:p>
          <w:p>
            <w:pPr>
              <w:spacing w:line="120" w:lineRule="auto"/>
              <w:rPr>
                <w:rFonts w:ascii="仿宋" w:hAnsi="仿宋" w:eastAsia="仿宋" w:cs="仿宋"/>
                <w:sz w:val="32"/>
                <w:szCs w:val="32"/>
              </w:rPr>
            </w:pPr>
            <w:r>
              <w:rPr>
                <w:rFonts w:hint="eastAsia" w:ascii="仿宋" w:hAnsi="仿宋" w:eastAsia="仿宋" w:cs="仿宋"/>
                <w:sz w:val="32"/>
                <w:szCs w:val="32"/>
              </w:rPr>
              <w:t>——以张家口赤城县为例</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王  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关于"雄安新区政策对当地生源高校大学生就业影响"的暑期调研</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孙冬雪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有关汽车行车记录仪以及疲劳驾驶检测仪的使用情况</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孙冬雪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“智慧物联，助力三农”——基于多用无线传感网络的家禽养殖环境监测系统在养殖的实际应用</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张  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山林防火报警装置的应用</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荆  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restart"/>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理学院</w:t>
            </w: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对雄安新区交通与京津冀交通一体化问题的调研</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杨璐一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关于新农村文化建设情况的调研——以雄县为例</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杨璐一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对图书馆的使用情况调查及优化方案的提出</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丁亚哲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对雄安新区非物质文化遗产"河北安新县圈头村音乐会"的形成背景、传承现状以及发展前景的调研</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丁亚哲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短期支教对山区儿童心理健康的影响</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丁亚哲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全面放开二孩政策下中国人口增长对乡村教育资源分配的影响与需求预测——以河北省青县为例</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张雪莹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关于民众对雄安新区发展需求的调研</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张培培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restart"/>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马克思主义学院</w:t>
            </w: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河北省承德市基层党建的现状</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韩剑锋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协同发展视阈下京津冀中华优秀传统文化传承现状调查研究</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冯赵建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播种希望，把梦留住——河北工业大学蒲公英支教活动</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韩剑锋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改革开放时期雄安地区宣传策略史料挖掘与微时代启示</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苑帅民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京津冀一体化进程中交通互联的现状以及未来发展的研究报告</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冯赵建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基于创新理念下京津冀大学生科技创新教育基地研究--以京津冀科技馆现状为例</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冯赵建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精准扶贫行动中实现“精准脱贫、稳定脱贫”案例研究</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于伟峰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高校大学生宗教信仰现状及辅导员抵御宗教渗透工作研究</w:t>
            </w:r>
          </w:p>
          <w:p>
            <w:pPr>
              <w:spacing w:line="120" w:lineRule="auto"/>
              <w:rPr>
                <w:rFonts w:ascii="仿宋" w:hAnsi="仿宋" w:eastAsia="仿宋" w:cs="仿宋"/>
                <w:sz w:val="32"/>
                <w:szCs w:val="32"/>
              </w:rPr>
            </w:pPr>
            <w:r>
              <w:rPr>
                <w:rFonts w:hint="eastAsia" w:ascii="仿宋" w:hAnsi="仿宋" w:eastAsia="仿宋" w:cs="仿宋"/>
                <w:sz w:val="32"/>
                <w:szCs w:val="32"/>
              </w:rPr>
              <w:t>——以河北工业大学为例</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李铁华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restart"/>
            <w:vAlign w:val="center"/>
          </w:tcPr>
          <w:p>
            <w:pPr>
              <w:spacing w:line="120" w:lineRule="auto"/>
              <w:jc w:val="center"/>
              <w:rPr>
                <w:rFonts w:ascii="仿宋" w:hAnsi="仿宋" w:eastAsia="仿宋" w:cs="仿宋"/>
                <w:sz w:val="32"/>
                <w:szCs w:val="32"/>
              </w:rPr>
            </w:pPr>
          </w:p>
          <w:p>
            <w:pPr>
              <w:spacing w:line="120" w:lineRule="auto"/>
              <w:jc w:val="center"/>
              <w:rPr>
                <w:rFonts w:ascii="仿宋" w:hAnsi="仿宋" w:eastAsia="仿宋" w:cs="仿宋"/>
                <w:sz w:val="32"/>
                <w:szCs w:val="32"/>
              </w:rPr>
            </w:pPr>
          </w:p>
          <w:p>
            <w:pPr>
              <w:spacing w:line="120" w:lineRule="auto"/>
              <w:rPr>
                <w:rFonts w:ascii="仿宋" w:hAnsi="仿宋" w:eastAsia="仿宋" w:cs="仿宋"/>
                <w:sz w:val="32"/>
                <w:szCs w:val="32"/>
              </w:rPr>
            </w:pPr>
          </w:p>
          <w:p>
            <w:pPr>
              <w:spacing w:line="120" w:lineRule="auto"/>
              <w:jc w:val="center"/>
              <w:rPr>
                <w:rFonts w:ascii="仿宋" w:hAnsi="仿宋" w:eastAsia="仿宋" w:cs="仿宋"/>
                <w:sz w:val="32"/>
                <w:szCs w:val="32"/>
              </w:rPr>
            </w:pPr>
            <w:r>
              <w:rPr>
                <w:rFonts w:hint="eastAsia" w:ascii="仿宋" w:hAnsi="仿宋" w:eastAsia="仿宋" w:cs="仿宋"/>
                <w:sz w:val="32"/>
                <w:szCs w:val="32"/>
              </w:rPr>
              <w:t>能源与环境工程学院</w:t>
            </w: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河北地区“煤改气”工程的调查——以徐水区为例</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李  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张家口十三号村--美丽乡村致富之路典型案例研究</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李  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关于“宝贝回家”志愿服务活动的调查</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李  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有关张家口市当地养老问题的调研</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李  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调查云南滇池水污染治理现状</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李  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长白山地区旅游业对生态环境的负面影响</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李  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京津冀地区水体环境质量现状调查及协同保护对策的提出</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李  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滦南县文艺三枝花在新时代背景下的创新与发展调研</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李  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本科生院</w:t>
            </w: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以文化人，以文育人——结合校史和唐县红色文化的社会主义核心价值观宣讲</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康慧奇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restart"/>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土木与交通学院</w:t>
            </w: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关于天津市垃圾分类情况的调查</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王富强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基于中小城市，互联网交通运营应用的普遍性调研</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庞明宝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关于共享单车的调研</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王富强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基于虚拟的增强现实交换技术竞赛项目调研</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兰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城市居民区排水系统现状调研</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李  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“红色基因代代传，祖国我想对你说”</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王芊芊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走访京津冀企业反馈我校本科教学</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程宝骏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restart"/>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外国语学院</w:t>
            </w: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河北省农村快递业发展研究</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陈亚洲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京津冀优秀传统文化调研</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孙志恋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河北省沧州市泊头市部分文化遗产调查</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陈亚洲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创新型城市环境问题处理调查</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陈亚洲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雄安新区的建设对周边地区的影响，以保定为例</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陈亚洲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促全运,迎十九---天津站维和，河工外院在行动</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陈亚洲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restart"/>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人文与法律学院</w:t>
            </w: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从供给测改革角度谈雄安新区人才引进问题</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王  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优秀文化遗产的内涵研究及保护性开发——以河北承德为例</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宋宝志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关于河北省部分国家级贫困地区城乡结合部民生现状问题的调查和对策提出</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孙倩茹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天津市交通枢纽换乘现状调查与问题分析</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陈晓春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文化遗产及其内涵保护现状—以河北省沙河市王碯村为例</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李丽平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供给侧改革背景下农民工医疗保障问题研究——以邯郸高开区为例</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王  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“互联网＋共享经济”下智慧式城市建设运营模实践调研——以河北省廊坊市香河县为例</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李燕涛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石家庄市土地集约发展现状及问题研究</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李彦磊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河北省非物质文化遗产传承与产权保护模式探究——以吴桥杂技为例</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李彦磊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restart"/>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经济管理学院</w:t>
            </w: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“返校日”校园文化传播应用平台</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高雪冬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二胎政策下城市社区“after school”儿童教育机构的缺失调查</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贾  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关于京津冀各个高校志愿服务组织活动开展情况的研究</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贾  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基于大数据平台的高校大学生管理工作机制研究</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贾  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城镇化进程中民俗文化保护与传承研究——以河北省的城镇化为例</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贾  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五项冻结政策对雄安新区房地产消费者购买意愿的影响</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李素红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关于“东风商用车发动机厂”成本管理控制的实地调查研究</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贾  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1" w:type="dxa"/>
            <w:vMerge w:val="continue"/>
            <w:vAlign w:val="center"/>
          </w:tcPr>
          <w:p>
            <w:pPr>
              <w:spacing w:line="120" w:lineRule="auto"/>
              <w:jc w:val="center"/>
              <w:rPr>
                <w:rFonts w:ascii="仿宋" w:hAnsi="仿宋" w:eastAsia="仿宋" w:cs="仿宋"/>
                <w:sz w:val="32"/>
                <w:szCs w:val="32"/>
              </w:rPr>
            </w:pPr>
          </w:p>
        </w:tc>
        <w:tc>
          <w:tcPr>
            <w:tcW w:w="10631" w:type="dxa"/>
            <w:vAlign w:val="center"/>
          </w:tcPr>
          <w:p>
            <w:pPr>
              <w:spacing w:line="120" w:lineRule="auto"/>
              <w:rPr>
                <w:rFonts w:ascii="仿宋" w:hAnsi="仿宋" w:eastAsia="仿宋" w:cs="仿宋"/>
                <w:sz w:val="32"/>
                <w:szCs w:val="32"/>
              </w:rPr>
            </w:pPr>
            <w:r>
              <w:rPr>
                <w:rFonts w:hint="eastAsia" w:ascii="仿宋" w:hAnsi="仿宋" w:eastAsia="仿宋" w:cs="仿宋"/>
                <w:sz w:val="32"/>
                <w:szCs w:val="32"/>
              </w:rPr>
              <w:t>对河北省特色小镇的建设研究</w:t>
            </w:r>
          </w:p>
        </w:tc>
        <w:tc>
          <w:tcPr>
            <w:tcW w:w="1535" w:type="dxa"/>
            <w:vAlign w:val="center"/>
          </w:tcPr>
          <w:p>
            <w:pPr>
              <w:spacing w:line="120" w:lineRule="auto"/>
              <w:jc w:val="center"/>
              <w:rPr>
                <w:rFonts w:ascii="仿宋" w:hAnsi="仿宋" w:eastAsia="仿宋" w:cs="仿宋"/>
                <w:sz w:val="32"/>
                <w:szCs w:val="32"/>
              </w:rPr>
            </w:pPr>
            <w:r>
              <w:rPr>
                <w:rFonts w:hint="eastAsia" w:ascii="仿宋" w:hAnsi="仿宋" w:eastAsia="仿宋" w:cs="仿宋"/>
                <w:sz w:val="32"/>
                <w:szCs w:val="32"/>
              </w:rPr>
              <w:t>贾  博</w:t>
            </w:r>
          </w:p>
        </w:tc>
      </w:tr>
    </w:tbl>
    <w:p>
      <w:pPr>
        <w:spacing w:line="580" w:lineRule="exact"/>
        <w:rPr>
          <w:rFonts w:ascii="仿宋" w:hAnsi="仿宋" w:eastAsia="仿宋" w:cs="仿宋"/>
          <w:sz w:val="32"/>
          <w:szCs w:val="32"/>
        </w:rPr>
      </w:pPr>
    </w:p>
    <w:sectPr>
      <w:pgSz w:w="16838" w:h="11906" w:orient="landscape"/>
      <w:pgMar w:top="1531" w:right="2154" w:bottom="1531" w:left="187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424662"/>
    <w:rsid w:val="000E2E0D"/>
    <w:rsid w:val="00193FB8"/>
    <w:rsid w:val="0021218B"/>
    <w:rsid w:val="00231C54"/>
    <w:rsid w:val="00320FDB"/>
    <w:rsid w:val="003A25F7"/>
    <w:rsid w:val="003B5F59"/>
    <w:rsid w:val="003F5D42"/>
    <w:rsid w:val="004A1E21"/>
    <w:rsid w:val="00621E75"/>
    <w:rsid w:val="00630CDF"/>
    <w:rsid w:val="007815E3"/>
    <w:rsid w:val="00807CDA"/>
    <w:rsid w:val="00877D7E"/>
    <w:rsid w:val="009C74C0"/>
    <w:rsid w:val="00A7499A"/>
    <w:rsid w:val="00B2672B"/>
    <w:rsid w:val="00D61D05"/>
    <w:rsid w:val="00FA6058"/>
    <w:rsid w:val="00FE33FD"/>
    <w:rsid w:val="0480747C"/>
    <w:rsid w:val="04AA62E0"/>
    <w:rsid w:val="04D72B10"/>
    <w:rsid w:val="093F376D"/>
    <w:rsid w:val="19D372C2"/>
    <w:rsid w:val="1D7457C2"/>
    <w:rsid w:val="20BA2A81"/>
    <w:rsid w:val="221A62A5"/>
    <w:rsid w:val="22B55E71"/>
    <w:rsid w:val="25922A40"/>
    <w:rsid w:val="2776044B"/>
    <w:rsid w:val="2A7E4251"/>
    <w:rsid w:val="2CDE311F"/>
    <w:rsid w:val="2CE94304"/>
    <w:rsid w:val="2DCA6698"/>
    <w:rsid w:val="2F734149"/>
    <w:rsid w:val="31D44BCD"/>
    <w:rsid w:val="33CB6745"/>
    <w:rsid w:val="366C7BBA"/>
    <w:rsid w:val="388973A2"/>
    <w:rsid w:val="3DC2181E"/>
    <w:rsid w:val="42E3738D"/>
    <w:rsid w:val="443E4281"/>
    <w:rsid w:val="44A319C0"/>
    <w:rsid w:val="45C13A94"/>
    <w:rsid w:val="48424662"/>
    <w:rsid w:val="48E044DD"/>
    <w:rsid w:val="4A2755CF"/>
    <w:rsid w:val="52D274E8"/>
    <w:rsid w:val="5ADB0631"/>
    <w:rsid w:val="5B5B5A57"/>
    <w:rsid w:val="5C496D71"/>
    <w:rsid w:val="67FE32DC"/>
    <w:rsid w:val="68A64C4E"/>
    <w:rsid w:val="6ECB210C"/>
    <w:rsid w:val="6FC404B6"/>
    <w:rsid w:val="72CE4F86"/>
    <w:rsid w:val="744922D0"/>
    <w:rsid w:val="7BCE4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jc w:val="center"/>
    </w:pPr>
    <w:rPr>
      <w:rFonts w:ascii="黑体" w:hAnsi="Times New Roman" w:eastAsia="黑体" w:cs="黑体"/>
      <w:sz w:val="44"/>
      <w:szCs w:val="4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851</Words>
  <Characters>4856</Characters>
  <Lines>40</Lines>
  <Paragraphs>11</Paragraphs>
  <ScaleCrop>false</ScaleCrop>
  <LinksUpToDate>false</LinksUpToDate>
  <CharactersWithSpaces>5696</CharactersWithSpaces>
  <Application>WPS Office_10.1.0.6527_F1E327BC-269C-435d-A152-05C5408002CA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2017-01-04T10:58:00Z</dcterms:created>
  <dc:creator>u</dc:creator>
  <cp:lastModifiedBy>u</cp:lastModifiedBy>
  <cp:lastPrinted>2017-01-05T02:08:00Z</cp:lastPrinted>
  <dcterms:modified xsi:type="dcterms:W3CDTF">2017-07-02T04:25:53Z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2052-10.1.0.6527</vt:lpwstr>
  </property>
</Properties>
</file>